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103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"/>
        <w:gridCol w:w="10801"/>
      </w:tblGrid>
      <w:tr>
        <w:tblPrEx>
          <w:shd w:val="clear" w:color="auto" w:fill="ced7e7"/>
        </w:tblPrEx>
        <w:trPr>
          <w:trHeight w:val="3933" w:hRule="atLeast"/>
        </w:trPr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outlineLvl w:val="0"/>
            </w:pPr>
            <w:r>
              <w:rPr>
                <w:rFonts w:ascii="Calibri" w:cs="Calibri" w:hAnsi="Calibri" w:eastAsia="Calibri"/>
                <w:b w:val="1"/>
                <w:bCs w:val="1"/>
                <w:color w:val="7030a0"/>
                <w:kern w:val="36"/>
                <w:sz w:val="18"/>
                <w:szCs w:val="18"/>
                <w:u w:color="7030a0"/>
                <w:lang w:val="ru-RU"/>
              </w:rPr>
            </w:r>
          </w:p>
        </w:tc>
        <w:tc>
          <w:tcPr>
            <w:tcW w:type="dxa" w:w="1080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right"/>
              <w:rPr>
                <w:sz w:val="16"/>
                <w:szCs w:val="16"/>
                <w:lang w:val="ru-RU"/>
              </w:rPr>
            </w:pPr>
          </w:p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drawing>
                <wp:inline distT="0" distB="0" distL="0" distR="0">
                  <wp:extent cx="809245" cy="729692"/>
                  <wp:effectExtent l="0" t="0" r="0" b="0"/>
                  <wp:docPr id="1073741825" name="officeArt object" descr="&amp;Scy;&amp;tcy;&amp;ocy;&amp;mcy;&amp;acy;&amp;tcy;&amp;ocy;&amp;lcy;&amp;ocy;&amp;gcy;&amp;icy;&amp;chcy;&amp;iecy;&amp;scy;&amp;kcy;&amp;acy;&amp;yacy; &amp;pcy;&amp;ocy;&amp;lcy;&amp;icy;&amp;kcy;&amp;lcy;&amp;icy;&amp;ncy;&amp;icy;&amp;kcy;&amp;acy; - &amp;fcy;&amp;ocy;&amp;tcy;&amp;ocy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12405-stomatologicheskaya-poliklinika_s.jpg" descr="&amp;Scy;&amp;tcy;&amp;ocy;&amp;mcy;&amp;acy;&amp;tcy;&amp;ocy;&amp;lcy;&amp;ocy;&amp;gcy;&amp;icy;&amp;chcy;&amp;iecy;&amp;scy;&amp;kcy;&amp;acy;&amp;yacy; &amp;pcy;&amp;ocy;&amp;lcy;&amp;icy;&amp;kcy;&amp;lcy;&amp;icy;&amp;ncy;&amp;icy;&amp;kcy;&amp;acy; - &amp;fcy;&amp;ocy;&amp;tcy;&amp;ocy;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245" cy="7296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ru-RU"/>
              </w:rPr>
              <w:tab/>
            </w:r>
          </w:p>
          <w:p>
            <w:pPr>
              <w:pStyle w:val="Обычный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Кировское областное государственное бюджетное учреждение здравоохранения</w:t>
            </w:r>
          </w:p>
          <w:p>
            <w:pPr>
              <w:pStyle w:val="Обычный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rtl w:val="0"/>
                <w:lang w:val="ru-RU"/>
              </w:rPr>
              <w:t>"</w:t>
            </w:r>
            <w:r>
              <w:rPr>
                <w:sz w:val="20"/>
                <w:szCs w:val="20"/>
                <w:rtl w:val="0"/>
                <w:lang w:val="ru-RU"/>
              </w:rPr>
              <w:t>Кировская клиническая стоматологическая поликлиника</w:t>
            </w:r>
            <w:r>
              <w:rPr>
                <w:sz w:val="20"/>
                <w:szCs w:val="20"/>
                <w:rtl w:val="0"/>
                <w:lang w:val="ru-RU"/>
              </w:rPr>
              <w:t>"</w:t>
              <w:tab/>
            </w:r>
          </w:p>
          <w:p>
            <w:pPr>
              <w:pStyle w:val="Обычный"/>
              <w:jc w:val="center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jc w:val="center"/>
              <w:rPr>
                <w:sz w:val="20"/>
                <w:szCs w:val="20"/>
                <w:lang w:val="ru-RU"/>
              </w:rPr>
            </w:pPr>
          </w:p>
          <w:p>
            <w:pPr>
              <w:pStyle w:val="Обычный"/>
              <w:jc w:val="center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lang w:val="ru-RU"/>
              </w:rPr>
              <w:drawing>
                <wp:inline distT="0" distB="0" distL="0" distR="0">
                  <wp:extent cx="2095832" cy="690593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фирменный стиль4.jpe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832" cy="69059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Обычный"/>
              <w:jc w:val="center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lang w:val="ru-RU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>Санкт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Петербург 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ru-RU"/>
              </w:rPr>
              <w:t>| www.profistomat.ru</w:t>
            </w:r>
          </w:p>
        </w:tc>
      </w:tr>
    </w:tbl>
    <w:p>
      <w:pPr>
        <w:pStyle w:val="Обычный"/>
        <w:ind w:right="282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УВАЖАЕМЫЙ ДОКТОР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!</w:t>
      </w:r>
    </w:p>
    <w:p>
      <w:pPr>
        <w:pStyle w:val="Обычный"/>
        <w:spacing w:after="12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Приглашаем Вас на  семинары и мастер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классы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23-24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ноября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2019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года в г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Киров</w:t>
      </w:r>
    </w:p>
    <w:p>
      <w:pPr>
        <w:pStyle w:val="Обычный"/>
        <w:ind w:left="567" w:right="282" w:firstLine="0"/>
        <w:jc w:val="both"/>
        <w:rPr>
          <w:b w:val="1"/>
          <w:bCs w:val="1"/>
          <w:color w:val="ff0000"/>
          <w:sz w:val="20"/>
          <w:szCs w:val="20"/>
          <w:u w:color="ff000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  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       Информация по семинару лектора Болячин АВ</w:t>
      </w:r>
      <w:r>
        <w:rPr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: </w:t>
      </w:r>
    </w:p>
    <w:p>
      <w:pPr>
        <w:pStyle w:val="Обычный"/>
        <w:ind w:left="567" w:right="282" w:firstLine="0"/>
        <w:jc w:val="both"/>
        <w:rPr>
          <w:rFonts w:ascii="Calibri" w:cs="Calibri" w:hAnsi="Calibri" w:eastAsia="Calibri"/>
          <w:b w:val="1"/>
          <w:bCs w:val="1"/>
          <w:i w:val="1"/>
          <w:iCs w:val="1"/>
          <w:color w:val="ff0000"/>
          <w:sz w:val="16"/>
          <w:szCs w:val="16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Заявка по учебному мероприятию в установленные порядком сроки будет представлена в Комиссию по оценке учебных мероприятий и материалов на соответствие установленным требованиям для НМО</w:t>
      </w:r>
    </w:p>
    <w:tbl>
      <w:tblPr>
        <w:tblW w:w="1007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76"/>
      </w:tblGrid>
      <w:tr>
        <w:tblPrEx>
          <w:shd w:val="clear" w:color="auto" w:fill="ced7e7"/>
        </w:tblPrEx>
        <w:trPr>
          <w:trHeight w:val="1657" w:hRule="atLeast"/>
        </w:trPr>
        <w:tc>
          <w:tcPr>
            <w:tcW w:type="dxa" w:w="10076"/>
            <w:tcBorders>
              <w:top w:val="single" w:color="8064a2" w:sz="8" w:space="0" w:shadow="0" w:frame="0"/>
              <w:left w:val="single" w:color="8064a2" w:sz="8" w:space="0" w:shadow="0" w:frame="0"/>
              <w:bottom w:val="single" w:color="8064a2" w:sz="8" w:space="0" w:shadow="0" w:frame="0"/>
              <w:right w:val="single" w:color="8064a2" w:sz="8" w:space="0" w:shadow="0" w:frame="0"/>
            </w:tcBorders>
            <w:shd w:val="clear" w:color="auto" w:fill="8064a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uppressAutoHyphens w:val="1"/>
              <w:jc w:val="center"/>
              <w:rPr>
                <w:b w:val="1"/>
                <w:bCs w:val="1"/>
                <w:color w:val="ffffff"/>
                <w:sz w:val="32"/>
                <w:szCs w:val="32"/>
                <w:u w:color="ffffff"/>
              </w:rPr>
            </w:pPr>
            <w:r>
              <w:rPr>
                <w:b w:val="1"/>
                <w:bCs w:val="1"/>
                <w:color w:val="ffffff"/>
                <w:sz w:val="32"/>
                <w:szCs w:val="32"/>
                <w:u w:color="ffffff"/>
                <w:rtl w:val="0"/>
                <w:lang w:val="ru-RU"/>
              </w:rPr>
              <w:t>Расписание</w:t>
            </w:r>
          </w:p>
          <w:p>
            <w:pPr>
              <w:pStyle w:val="Обычный"/>
              <w:numPr>
                <w:ilvl w:val="0"/>
                <w:numId w:val="1"/>
              </w:numPr>
              <w:shd w:val="clear" w:color="auto" w:fill="ffffff"/>
              <w:suppressAutoHyphens w:val="1"/>
              <w:bidi w:val="0"/>
              <w:ind w:right="0"/>
              <w:jc w:val="left"/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shd w:val="clear" w:color="auto" w:fill="ffffff"/>
                <w:rtl w:val="0"/>
                <w:lang w:val="ru-RU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shd w:val="clear" w:color="auto" w:fill="ffffff"/>
                <w:rtl w:val="0"/>
                <w:lang w:val="ru-RU"/>
              </w:rPr>
              <w:t xml:space="preserve">23-24 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shd w:val="clear" w:color="auto" w:fill="ffffff"/>
                <w:rtl w:val="0"/>
                <w:lang w:val="ru-RU"/>
              </w:rPr>
              <w:t xml:space="preserve">ноября 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shd w:val="clear" w:color="auto" w:fill="ffffff"/>
                <w:rtl w:val="0"/>
                <w:lang w:val="ru-RU"/>
              </w:rPr>
              <w:t xml:space="preserve">2019 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shd w:val="clear" w:color="auto" w:fill="ffffff"/>
                <w:rtl w:val="0"/>
                <w:lang w:val="ru-RU"/>
              </w:rPr>
              <w:t xml:space="preserve">г  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shd w:val="clear" w:color="auto" w:fill="ffffff"/>
                <w:rtl w:val="0"/>
                <w:lang w:val="ru-RU"/>
              </w:rPr>
              <w:t>Алексей Болячин</w:t>
            </w:r>
          </w:p>
          <w:p>
            <w:pPr>
              <w:pStyle w:val="Обычный"/>
              <w:shd w:val="clear" w:color="auto" w:fill="ffffff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hd w:val="clear" w:color="auto" w:fill="ffffff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hd w:val="clear" w:color="auto" w:fill="ffffff"/>
                <w:rtl w:val="0"/>
                <w:lang w:val="ru-RU"/>
              </w:rPr>
              <w:t>Семинар «Перелечивание «Перелечиваний»»</w:t>
            </w:r>
          </w:p>
          <w:p>
            <w:pPr>
              <w:pStyle w:val="Обычный"/>
              <w:numPr>
                <w:ilvl w:val="0"/>
                <w:numId w:val="1"/>
              </w:numPr>
              <w:shd w:val="clear" w:color="auto" w:fill="ffffff"/>
              <w:suppressAutoHyphens w:val="1"/>
              <w:bidi w:val="0"/>
              <w:ind w:right="0"/>
              <w:jc w:val="left"/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shd w:val="clear" w:color="auto" w:fill="ffffff"/>
                <w:rtl w:val="0"/>
                <w:lang w:val="ru-RU"/>
              </w:rPr>
            </w:pP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shd w:val="clear" w:color="auto" w:fill="ffffff"/>
                <w:rtl w:val="0"/>
                <w:lang w:val="ru-RU"/>
              </w:rPr>
              <w:t xml:space="preserve">24 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shd w:val="clear" w:color="auto" w:fill="ffffff"/>
                <w:rtl w:val="0"/>
                <w:lang w:val="ru-RU"/>
              </w:rPr>
              <w:t xml:space="preserve">ноября 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shd w:val="clear" w:color="auto" w:fill="ffffff"/>
                <w:rtl w:val="0"/>
                <w:lang w:val="ru-RU"/>
              </w:rPr>
              <w:t xml:space="preserve">2019 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shd w:val="clear" w:color="auto" w:fill="ffffff"/>
                <w:rtl w:val="0"/>
                <w:lang w:val="ru-RU"/>
              </w:rPr>
              <w:t>г</w:t>
            </w:r>
            <w:r>
              <w:rPr>
                <w:rFonts w:ascii="Calibri" w:cs="Calibri" w:hAnsi="Calibri" w:eastAsia="Calibri"/>
                <w:b w:val="1"/>
                <w:bCs w:val="1"/>
                <w:color w:val="7030a0"/>
                <w:u w:color="7030a0"/>
                <w:shd w:val="clear" w:color="auto" w:fill="ffffff"/>
                <w:rtl w:val="0"/>
                <w:lang w:val="ru-RU"/>
              </w:rPr>
              <w:t xml:space="preserve"> Алексей Болячин</w:t>
            </w:r>
          </w:p>
          <w:p>
            <w:pPr>
              <w:pStyle w:val="Обычный"/>
              <w:shd w:val="clear" w:color="auto" w:fill="ffffff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ru-RU"/>
              </w:rPr>
              <w:t>Мастер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 w:hint="default"/>
                <w:b w:val="1"/>
                <w:bCs w:val="1"/>
                <w:sz w:val="24"/>
                <w:szCs w:val="24"/>
                <w:shd w:val="clear" w:color="auto" w:fill="ffffff"/>
                <w:rtl w:val="0"/>
                <w:lang w:val="ru-RU"/>
              </w:rPr>
              <w:t>класс «Перелечивание «Перелечиваний»»</w:t>
            </w:r>
          </w:p>
        </w:tc>
      </w:tr>
    </w:tbl>
    <w:p>
      <w:pPr>
        <w:pStyle w:val="Обычный"/>
        <w:widowControl w:val="0"/>
        <w:jc w:val="center"/>
        <w:rPr>
          <w:rFonts w:ascii="Calibri" w:cs="Calibri" w:hAnsi="Calibri" w:eastAsia="Calibri"/>
          <w:b w:val="1"/>
          <w:bCs w:val="1"/>
          <w:i w:val="1"/>
          <w:iCs w:val="1"/>
          <w:color w:val="ff0000"/>
          <w:sz w:val="16"/>
          <w:szCs w:val="16"/>
          <w:u w:color="ff0000"/>
        </w:rPr>
      </w:pPr>
    </w:p>
    <w:p>
      <w:pPr>
        <w:pStyle w:val="Обычный"/>
        <w:ind w:left="142" w:right="142" w:firstLine="0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-24764</wp:posOffset>
            </wp:positionH>
            <wp:positionV relativeFrom="line">
              <wp:posOffset>34290</wp:posOffset>
            </wp:positionV>
            <wp:extent cx="701675" cy="8883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olyachin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888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Лектор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: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ru-RU"/>
        </w:rPr>
        <w:t xml:space="preserve">Болячин Алексей Вячеславович </w:t>
      </w:r>
      <w:r>
        <w:rPr>
          <w:rFonts w:ascii="Calibri" w:cs="Calibri" w:hAnsi="Calibri" w:eastAsia="Calibri"/>
          <w:sz w:val="28"/>
          <w:szCs w:val="28"/>
          <w:rtl w:val="0"/>
          <w:lang w:val="ru-RU"/>
        </w:rPr>
        <w:t>(</w:t>
      </w:r>
      <w:r>
        <w:rPr>
          <w:rFonts w:ascii="Calibri" w:cs="Calibri" w:hAnsi="Calibri" w:eastAsia="Calibri"/>
          <w:sz w:val="28"/>
          <w:szCs w:val="28"/>
          <w:rtl w:val="0"/>
          <w:lang w:val="ru-RU"/>
        </w:rPr>
        <w:t>г</w:t>
      </w:r>
      <w:r>
        <w:rPr>
          <w:rFonts w:ascii="Calibri" w:cs="Calibri" w:hAnsi="Calibri" w:eastAsia="Calibri"/>
          <w:sz w:val="28"/>
          <w:szCs w:val="28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8"/>
          <w:szCs w:val="28"/>
          <w:rtl w:val="0"/>
          <w:lang w:val="ru-RU"/>
        </w:rPr>
        <w:t>Москва</w:t>
      </w:r>
      <w:r>
        <w:rPr>
          <w:rFonts w:ascii="Calibri" w:cs="Calibri" w:hAnsi="Calibri" w:eastAsia="Calibri"/>
          <w:sz w:val="28"/>
          <w:szCs w:val="28"/>
          <w:rtl w:val="0"/>
          <w:lang w:val="ru-RU"/>
        </w:rPr>
        <w:t>)</w:t>
      </w:r>
    </w:p>
    <w:p>
      <w:pPr>
        <w:pStyle w:val="Обычный"/>
        <w:ind w:left="425" w:right="284" w:firstLine="0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Кандидат медицинских наук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</w:p>
    <w:p>
      <w:pPr>
        <w:pStyle w:val="Обычный"/>
        <w:ind w:left="425" w:right="284" w:firstLine="0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Врач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-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стоматолог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(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эндодонтист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)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Центра Дентальной Травматологии «Айсберг» г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Москва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ind w:left="425" w:right="284" w:firstLine="0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Член  Российской эндодонтической ассоциации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Член Международной и Американской эндодонтических ассоциаций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              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Член Европейской Ассоциации Дентальной Микроскопии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shd w:val="clear" w:color="auto" w:fill="ffffff"/>
          <w:rtl w:val="0"/>
          <w:lang w:val="ru-RU"/>
        </w:rPr>
        <w:t xml:space="preserve">Post-President </w:t>
      </w:r>
      <w:r>
        <w:rPr>
          <w:rFonts w:ascii="Calibri" w:cs="Calibri" w:hAnsi="Calibri" w:eastAsia="Calibri"/>
          <w:sz w:val="18"/>
          <w:szCs w:val="18"/>
          <w:shd w:val="clear" w:color="auto" w:fill="ffffff"/>
          <w:rtl w:val="0"/>
          <w:lang w:val="ru-RU"/>
        </w:rPr>
        <w:t>эндодонтической секции Стоматологической Ассоциации Росси</w:t>
      </w:r>
      <w:r>
        <w:rPr>
          <w:rFonts w:ascii="Calibri" w:cs="Calibri" w:hAnsi="Calibri" w:eastAsia="Calibri"/>
          <w:sz w:val="18"/>
          <w:szCs w:val="18"/>
          <w:shd w:val="clear" w:color="auto" w:fill="ffffff"/>
          <w:rtl w:val="0"/>
          <w:lang w:val="ru-RU"/>
        </w:rPr>
        <w:t xml:space="preserve">.  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Главный редактор журнала « Эндодонтия» </w:t>
      </w:r>
    </w:p>
    <w:p>
      <w:pPr>
        <w:pStyle w:val="Обычный"/>
        <w:shd w:val="clear" w:color="auto" w:fill="ffffff"/>
        <w:jc w:val="center"/>
        <w:rPr>
          <w:rFonts w:ascii="Calibri" w:cs="Calibri" w:hAnsi="Calibri" w:eastAsia="Calibri"/>
          <w:b w:val="1"/>
          <w:bCs w:val="1"/>
          <w:color w:val="7030a0"/>
          <w:u w:color="7030a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ru-RU"/>
        </w:rPr>
        <w:t xml:space="preserve">23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ru-RU"/>
        </w:rPr>
        <w:t xml:space="preserve">ноября  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ru-RU"/>
        </w:rPr>
        <w:t xml:space="preserve">- 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ru-RU"/>
        </w:rPr>
        <w:t>с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еминар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: </w:t>
      </w:r>
      <w:r>
        <w:rPr>
          <w:rFonts w:ascii="Calibri" w:cs="Calibri" w:hAnsi="Calibri" w:eastAsia="Calibri"/>
          <w:b w:val="1"/>
          <w:bCs w:val="1"/>
          <w:color w:val="7030a0"/>
          <w:u w:color="7030a0"/>
          <w:rtl w:val="0"/>
          <w:lang w:val="ru-RU"/>
        </w:rPr>
        <w:t>Перелечивание «Перелечиваний»</w:t>
      </w:r>
    </w:p>
    <w:p>
      <w:pPr>
        <w:pStyle w:val="Обычный"/>
        <w:shd w:val="clear" w:color="auto" w:fill="ffffff"/>
        <w:jc w:val="center"/>
        <w:rPr>
          <w:rFonts w:ascii="Calibri" w:cs="Calibri" w:hAnsi="Calibri" w:eastAsia="Calibri"/>
          <w:b w:val="1"/>
          <w:bCs w:val="1"/>
          <w:color w:val="7030a0"/>
          <w:sz w:val="20"/>
          <w:szCs w:val="20"/>
          <w:u w:color="7030a0"/>
        </w:rPr>
      </w:pPr>
      <w:r>
        <w:rPr>
          <w:rFonts w:ascii="Calibri" w:cs="Calibri" w:hAnsi="Calibri" w:eastAsia="Calibri"/>
          <w:b w:val="1"/>
          <w:bCs w:val="1"/>
          <w:color w:val="7030a0"/>
          <w:sz w:val="20"/>
          <w:szCs w:val="20"/>
          <w:u w:color="7030a0"/>
          <w:rtl w:val="0"/>
          <w:lang w:val="ru-RU"/>
        </w:rPr>
        <w:t>Травмы зубов</w:t>
      </w:r>
      <w:r>
        <w:rPr>
          <w:rFonts w:ascii="Calibri" w:cs="Calibri" w:hAnsi="Calibri" w:eastAsia="Calibri"/>
          <w:b w:val="1"/>
          <w:bCs w:val="1"/>
          <w:color w:val="7030a0"/>
          <w:sz w:val="20"/>
          <w:szCs w:val="20"/>
          <w:u w:color="7030a0"/>
          <w:rtl w:val="0"/>
          <w:lang w:val="ru-RU"/>
        </w:rPr>
        <w:t>.</w:t>
      </w:r>
      <w:r>
        <w:rPr>
          <w:rFonts w:ascii="Calibri" w:cs="Calibri" w:hAnsi="Calibri" w:eastAsia="Calibri"/>
          <w:b w:val="1"/>
          <w:bCs w:val="1"/>
          <w:color w:val="7030a0"/>
          <w:u w:color="7030a0"/>
          <w:rtl w:val="0"/>
          <w:lang w:val="ru-RU"/>
        </w:rPr>
        <w:t xml:space="preserve"> </w:t>
      </w:r>
      <w:r>
        <w:rPr>
          <w:rFonts w:ascii="Calibri" w:cs="Calibri" w:hAnsi="Calibri" w:eastAsia="Calibri"/>
          <w:b w:val="1"/>
          <w:bCs w:val="1"/>
          <w:color w:val="7030a0"/>
          <w:sz w:val="20"/>
          <w:szCs w:val="20"/>
          <w:u w:color="7030a0"/>
          <w:rtl w:val="0"/>
          <w:lang w:val="ru-RU"/>
        </w:rPr>
        <w:t>Устранение процедурных ошибок</w:t>
      </w:r>
      <w:r>
        <w:rPr>
          <w:rFonts w:ascii="Calibri" w:cs="Calibri" w:hAnsi="Calibri" w:eastAsia="Calibri"/>
          <w:b w:val="1"/>
          <w:bCs w:val="1"/>
          <w:color w:val="7030a0"/>
          <w:sz w:val="20"/>
          <w:szCs w:val="20"/>
          <w:u w:color="7030a0"/>
          <w:rtl w:val="0"/>
          <w:lang w:val="ru-RU"/>
        </w:rPr>
        <w:t xml:space="preserve">,  </w:t>
      </w:r>
      <w:r>
        <w:rPr>
          <w:rFonts w:ascii="Calibri" w:cs="Calibri" w:hAnsi="Calibri" w:eastAsia="Calibri"/>
          <w:b w:val="1"/>
          <w:bCs w:val="1"/>
          <w:color w:val="7030a0"/>
          <w:sz w:val="20"/>
          <w:szCs w:val="20"/>
          <w:u w:color="7030a0"/>
          <w:rtl w:val="0"/>
          <w:lang w:val="ru-RU"/>
        </w:rPr>
        <w:t>возникающих при первичном и повторном лечении корневых каналов</w:t>
      </w:r>
      <w:r>
        <w:rPr>
          <w:rFonts w:ascii="Calibri" w:cs="Calibri" w:hAnsi="Calibri" w:eastAsia="Calibri"/>
          <w:b w:val="1"/>
          <w:bCs w:val="1"/>
          <w:color w:val="7030a0"/>
          <w:sz w:val="20"/>
          <w:szCs w:val="20"/>
          <w:u w:color="7030a0"/>
          <w:rtl w:val="0"/>
          <w:lang w:val="ru-RU"/>
        </w:rPr>
        <w:t xml:space="preserve">.  </w:t>
      </w:r>
    </w:p>
    <w:p>
      <w:pPr>
        <w:pStyle w:val="Обычный"/>
        <w:shd w:val="clear" w:color="auto" w:fill="ffffff"/>
        <w:jc w:val="center"/>
        <w:rPr>
          <w:rFonts w:ascii="Calibri" w:cs="Calibri" w:hAnsi="Calibri" w:eastAsia="Calibri"/>
          <w:b w:val="1"/>
          <w:bCs w:val="1"/>
          <w:color w:val="7030a0"/>
          <w:sz w:val="20"/>
          <w:szCs w:val="20"/>
          <w:u w:color="7030a0"/>
        </w:rPr>
      </w:pPr>
      <w:r>
        <w:rPr>
          <w:rFonts w:ascii="Calibri" w:cs="Calibri" w:hAnsi="Calibri" w:eastAsia="Calibri"/>
          <w:b w:val="1"/>
          <w:bCs w:val="1"/>
          <w:color w:val="7030a0"/>
          <w:sz w:val="20"/>
          <w:szCs w:val="20"/>
          <w:u w:color="7030a0"/>
          <w:rtl w:val="0"/>
          <w:lang w:val="ru-RU"/>
        </w:rPr>
        <w:t xml:space="preserve"> Особенности эндодонтического лечения  травмированных зубов</w:t>
      </w:r>
      <w:r>
        <w:rPr>
          <w:rFonts w:ascii="Calibri" w:cs="Calibri" w:hAnsi="Calibri" w:eastAsia="Calibri"/>
          <w:b w:val="1"/>
          <w:bCs w:val="1"/>
          <w:color w:val="7030a0"/>
          <w:sz w:val="20"/>
          <w:szCs w:val="20"/>
          <w:u w:color="7030a0"/>
          <w:rtl w:val="0"/>
          <w:lang w:val="ru-RU"/>
        </w:rPr>
        <w:t xml:space="preserve">.  </w:t>
      </w:r>
      <w:r>
        <w:rPr>
          <w:rFonts w:ascii="Calibri" w:cs="Calibri" w:hAnsi="Calibri" w:eastAsia="Calibri"/>
          <w:b w:val="1"/>
          <w:bCs w:val="1"/>
          <w:color w:val="7030a0"/>
          <w:sz w:val="20"/>
          <w:szCs w:val="20"/>
          <w:u w:color="7030a0"/>
          <w:rtl w:val="0"/>
          <w:lang w:val="ru-RU"/>
        </w:rPr>
        <w:t xml:space="preserve">Клиническая тактика </w:t>
      </w:r>
      <w:r>
        <w:rPr>
          <w:rFonts w:ascii="Calibri" w:cs="Calibri" w:hAnsi="Calibri" w:eastAsia="Calibri"/>
          <w:b w:val="1"/>
          <w:bCs w:val="1"/>
          <w:color w:val="7030a0"/>
          <w:sz w:val="20"/>
          <w:szCs w:val="20"/>
          <w:u w:color="7030a0"/>
          <w:rtl w:val="0"/>
          <w:lang w:val="en-US"/>
        </w:rPr>
        <w:t> </w:t>
      </w:r>
      <w:r>
        <w:rPr>
          <w:rFonts w:ascii="Calibri" w:cs="Calibri" w:hAnsi="Calibri" w:eastAsia="Calibri"/>
          <w:b w:val="1"/>
          <w:bCs w:val="1"/>
          <w:color w:val="7030a0"/>
          <w:sz w:val="20"/>
          <w:szCs w:val="20"/>
          <w:u w:color="7030a0"/>
          <w:rtl w:val="0"/>
          <w:lang w:val="ru-RU"/>
        </w:rPr>
        <w:t xml:space="preserve"> лечения зубов с резорбциями</w:t>
      </w:r>
    </w:p>
    <w:p>
      <w:pPr>
        <w:pStyle w:val="Обычный"/>
        <w:ind w:left="142" w:right="142" w:firstLine="0"/>
        <w:jc w:val="center"/>
        <w:sectPr>
          <w:headerReference w:type="default" r:id="rId7"/>
          <w:footerReference w:type="default" r:id="rId8"/>
          <w:pgSz w:w="11900" w:h="16840" w:orient="portrait"/>
          <w:pgMar w:top="284" w:right="282" w:bottom="142" w:left="284" w:header="709" w:footer="709"/>
          <w:bidi w:val="0"/>
        </w:sect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Программа семинара с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10-00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до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18-00 (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с перерывами на кофе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>паузы и бизнес ланч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ru-RU"/>
        </w:rPr>
        <w:t xml:space="preserve">): </w:t>
      </w:r>
    </w:p>
    <w:p>
      <w:pPr>
        <w:pStyle w:val="Обычный"/>
        <w:ind w:left="142" w:right="142" w:firstLine="0"/>
        <w:jc w:val="both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Первая часть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3"/>
        </w:numPr>
        <w:bidi w:val="0"/>
        <w:ind w:right="284"/>
        <w:jc w:val="both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Причины  и анализ ошибок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наиболее часто возникающих при попытке повторного эндодонтического лечения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3"/>
        </w:numPr>
        <w:bidi w:val="0"/>
        <w:ind w:right="284"/>
        <w:jc w:val="both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Ступеньки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ленточные перфорации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сломанные инструменты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Влияние на прогноз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техники устранения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Разбор клинических случаев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3"/>
        </w:numPr>
        <w:bidi w:val="0"/>
        <w:ind w:right="284"/>
        <w:jc w:val="both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Транспортация  канала и апикального отверстия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Профилактика и лечение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3"/>
        </w:numPr>
        <w:bidi w:val="0"/>
        <w:ind w:right="284"/>
        <w:jc w:val="both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Обтурация каналов  при апикальной воспалительной резорбции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Избыточное выведение пломбировочного материала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Профилактика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numPr>
          <w:ilvl w:val="0"/>
          <w:numId w:val="3"/>
        </w:numPr>
        <w:bidi w:val="0"/>
        <w:ind w:right="284"/>
        <w:jc w:val="both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Резорбция твердых тканей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Классификация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прогноз и лечение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ind w:left="284" w:right="142" w:hanging="284"/>
        <w:jc w:val="both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Вторая часть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.</w:t>
      </w:r>
    </w:p>
    <w:p>
      <w:pPr>
        <w:pStyle w:val="Обычный"/>
        <w:numPr>
          <w:ilvl w:val="0"/>
          <w:numId w:val="5"/>
        </w:numPr>
        <w:bidi w:val="0"/>
        <w:ind w:right="284"/>
        <w:jc w:val="both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Классификация травматических повреждений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Диагностика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прогнозирование и долгосрочный прогноз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"/>
        </w:numPr>
        <w:bidi w:val="0"/>
        <w:ind w:right="284"/>
        <w:jc w:val="both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Первая помощь  и клиническая тактика при переломах коронки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переломе корня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полном вывихе и коронко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-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корневом переломе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Особенности шинирования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Ведение пациентов с травмой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"/>
        </w:numPr>
        <w:bidi w:val="0"/>
        <w:ind w:right="284"/>
        <w:jc w:val="both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Пульпотомия и прямое покрытие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"/>
        </w:numPr>
        <w:bidi w:val="0"/>
        <w:ind w:right="284"/>
        <w:jc w:val="both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Методики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позволяющие добиться полного формирования корня и закрытия верхушечного отверстия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Практические рекомендации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5"/>
        </w:numPr>
        <w:bidi w:val="0"/>
        <w:ind w:right="284"/>
        <w:jc w:val="both"/>
        <w:rPr>
          <w:rFonts w:ascii="Calibri" w:cs="Calibri" w:hAnsi="Calibri" w:eastAsia="Calibri"/>
          <w:sz w:val="18"/>
          <w:szCs w:val="18"/>
          <w:rtl w:val="0"/>
          <w:lang w:val="ru-RU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Подробный разбор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20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клинических случаев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.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 </w:t>
      </w:r>
    </w:p>
    <w:p>
      <w:pPr>
        <w:pStyle w:val="Обычный (веб)"/>
        <w:shd w:val="clear" w:color="auto" w:fill="ffffff"/>
        <w:spacing w:before="0" w:after="0"/>
        <w:sectPr>
          <w:headerReference w:type="default" r:id="rId9"/>
          <w:footerReference w:type="default" r:id="rId10"/>
          <w:type w:val="continuous"/>
          <w:pgSz w:w="11900" w:h="16840" w:orient="portrait"/>
          <w:pgMar w:top="284" w:right="140" w:bottom="142" w:left="284" w:header="709" w:footer="709"/>
          <w:cols w:space="142" w:num="2" w:equalWidth="1"/>
          <w:bidi w:val="0"/>
        </w:sectPr>
      </w:pPr>
    </w:p>
    <w:p>
      <w:pPr>
        <w:pStyle w:val="Обычный (веб)"/>
        <w:shd w:val="clear" w:color="auto" w:fill="ffffff"/>
        <w:spacing w:before="0" w:after="0"/>
        <w:jc w:val="right"/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Стоимость участия в семинаре 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9500 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р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.</w:t>
      </w:r>
    </w:p>
    <w:p>
      <w:pPr>
        <w:pStyle w:val="Обычный (веб)"/>
        <w:shd w:val="clear" w:color="auto" w:fill="ffffff"/>
        <w:spacing w:before="0" w:after="0"/>
        <w:jc w:val="right"/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 «Молодым специалистам»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получившим диплом в 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2018-2019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гг – стоимость 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4750 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р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., 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студентам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интернам стоимость 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2500 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р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.</w:t>
      </w:r>
    </w:p>
    <w:p>
      <w:pPr>
        <w:pStyle w:val="Обычный (веб)"/>
        <w:shd w:val="clear" w:color="auto" w:fill="ffffff"/>
        <w:spacing w:before="0" w:after="0"/>
        <w:jc w:val="right"/>
        <w:rPr>
          <w:rFonts w:ascii="Calibri" w:cs="Calibri" w:hAnsi="Calibri" w:eastAsia="Calibri"/>
          <w:b w:val="1"/>
          <w:bCs w:val="1"/>
          <w:color w:val="ff0000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ru-RU"/>
        </w:rPr>
        <w:t>Акция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ru-RU"/>
        </w:rPr>
        <w:t xml:space="preserve">! 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ru-RU"/>
        </w:rPr>
        <w:t xml:space="preserve">При оплате 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ru-RU"/>
        </w:rPr>
        <w:t>(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ru-RU"/>
        </w:rPr>
        <w:t xml:space="preserve">семинар 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ru-RU"/>
        </w:rPr>
        <w:t xml:space="preserve">+ 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ru-RU"/>
        </w:rPr>
        <w:t>мастер класс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ru-RU"/>
        </w:rPr>
        <w:t xml:space="preserve">) 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ru-RU"/>
        </w:rPr>
        <w:t xml:space="preserve">до 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ru-RU"/>
        </w:rPr>
        <w:t xml:space="preserve">1 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ru-RU"/>
        </w:rPr>
        <w:t xml:space="preserve">ноября стоимость 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ru-RU"/>
        </w:rPr>
        <w:t>18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ru-RU"/>
        </w:rPr>
        <w:t> 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ru-RU"/>
        </w:rPr>
        <w:t>000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ru-RU"/>
        </w:rPr>
        <w:t>р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ru-RU"/>
        </w:rPr>
        <w:t xml:space="preserve">вместо 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ru-RU"/>
        </w:rPr>
        <w:t>19500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ru-RU"/>
        </w:rPr>
        <w:t>р</w:t>
      </w: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ru-RU"/>
        </w:rPr>
        <w:t>.!</w:t>
      </w:r>
    </w:p>
    <w:p>
      <w:pPr>
        <w:pStyle w:val="Обычный"/>
        <w:ind w:firstLine="425"/>
        <w:jc w:val="right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Выдается сертификат ООО «ПРОФЕССИОНАЛ»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свидетельство НМО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, 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в стоимость входят кофе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пауза и бизнес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ланч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. </w:t>
      </w:r>
    </w:p>
    <w:p>
      <w:pPr>
        <w:pStyle w:val="Обычный (веб)"/>
        <w:shd w:val="clear" w:color="auto" w:fill="ffffff"/>
        <w:spacing w:before="0" w:after="0"/>
        <w:rPr>
          <w:b w:val="1"/>
          <w:bCs w:val="1"/>
          <w:color w:val="7030a0"/>
          <w:sz w:val="20"/>
          <w:szCs w:val="20"/>
          <w:u w:color="7030a0"/>
          <w:shd w:val="clear" w:color="auto" w:fill="ffffff"/>
        </w:rPr>
      </w:pPr>
    </w:p>
    <w:p>
      <w:pPr>
        <w:pStyle w:val="Обычный"/>
        <w:tabs>
          <w:tab w:val="left" w:pos="7545"/>
        </w:tabs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Время проведения</w:t>
      </w: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: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Регистрация с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08-00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до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09-00,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семинар с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09-00 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до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17-00 (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с  перерывами на  кофе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-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паузы и бизнес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-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ланч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)</w:t>
      </w:r>
    </w:p>
    <w:p>
      <w:pPr>
        <w:pStyle w:val="Обычный"/>
        <w:tabs>
          <w:tab w:val="left" w:pos="7545"/>
        </w:tabs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Место проведения</w:t>
      </w: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: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 г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Киров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, "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Кировская клиническая стоматологическая поликлиника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",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ул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Карла </w:t>
      </w:r>
      <w:r>
        <w:rPr>
          <w:rFonts w:ascii="Calibri" w:cs="Calibri" w:hAnsi="Calibri" w:eastAsia="Calibri"/>
          <w:color w:val="333333"/>
          <w:sz w:val="20"/>
          <w:szCs w:val="20"/>
          <w:u w:color="333333"/>
          <w:shd w:val="clear" w:color="auto" w:fill="ffffff"/>
          <w:rtl w:val="0"/>
          <w:lang w:val="ru-RU"/>
        </w:rPr>
        <w:t>Либкнехта</w:t>
      </w:r>
      <w:r>
        <w:rPr>
          <w:rFonts w:ascii="Calibri" w:cs="Calibri" w:hAnsi="Calibri" w:eastAsia="Calibri"/>
          <w:color w:val="333333"/>
          <w:sz w:val="20"/>
          <w:szCs w:val="20"/>
          <w:u w:color="333333"/>
          <w:shd w:val="clear" w:color="auto" w:fill="ffffff"/>
          <w:rtl w:val="0"/>
          <w:lang w:val="ru-RU"/>
        </w:rPr>
        <w:t>, 92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конф зал </w:t>
      </w:r>
    </w:p>
    <w:p>
      <w:pPr>
        <w:pStyle w:val="Обычный"/>
        <w:shd w:val="clear" w:color="auto" w:fill="ffffff"/>
        <w:jc w:val="center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ru-RU"/>
        </w:rPr>
        <w:t xml:space="preserve">24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ru-RU"/>
        </w:rPr>
        <w:t xml:space="preserve">ноября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ru-RU"/>
        </w:rPr>
        <w:t xml:space="preserve">-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ru-RU"/>
        </w:rPr>
        <w:t>мастер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ru-RU"/>
        </w:rPr>
        <w:t>класс под руководством Болячина А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ru-RU"/>
        </w:rPr>
        <w:t>.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ru-RU"/>
        </w:rPr>
        <w:t>В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ru-RU"/>
        </w:rPr>
        <w:t>.</w:t>
      </w:r>
    </w:p>
    <w:p>
      <w:pPr>
        <w:pStyle w:val="Обычный"/>
        <w:jc w:val="center"/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</w:rPr>
      </w:pP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Перелечивание «Перелечиваний» </w:t>
      </w:r>
    </w:p>
    <w:p>
      <w:pPr>
        <w:pStyle w:val="Обычный"/>
        <w:ind w:firstLine="567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18"/>
          <w:szCs w:val="18"/>
          <w:rtl w:val="0"/>
          <w:lang w:val="ru-RU"/>
        </w:rPr>
        <w:t>Количество участников на мастер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-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класс  не более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15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человек в каждой группе  с предоставлением  всех расходных материалов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инструментов и оборудования для каждого участника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Для участия в мастер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-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классе необходимо иметь с собой резец или премоляр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, 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и верхний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6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или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7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моляр с  трепанационным  отверстием и сформированным до устьев доступом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.   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Корневые каналы не обрабатывать</w:t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>.</w:t>
      </w:r>
    </w:p>
    <w:p>
      <w:pPr>
        <w:pStyle w:val="Обычный"/>
        <w:jc w:val="center"/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Программа мастер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класса</w:t>
      </w: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Обычный"/>
        <w:numPr>
          <w:ilvl w:val="0"/>
          <w:numId w:val="7"/>
        </w:numPr>
        <w:bidi w:val="0"/>
        <w:ind w:right="0"/>
        <w:jc w:val="both"/>
        <w:rPr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Удаление стекловолокна</w:t>
      </w:r>
    </w:p>
    <w:p>
      <w:pPr>
        <w:pStyle w:val="Обычный"/>
        <w:numPr>
          <w:ilvl w:val="0"/>
          <w:numId w:val="7"/>
        </w:numPr>
        <w:bidi w:val="0"/>
        <w:ind w:right="0"/>
        <w:jc w:val="both"/>
        <w:rPr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Удаление отломка в технике «петли»</w:t>
      </w:r>
    </w:p>
    <w:p>
      <w:pPr>
        <w:pStyle w:val="Обычный"/>
        <w:numPr>
          <w:ilvl w:val="0"/>
          <w:numId w:val="7"/>
        </w:numPr>
        <w:bidi w:val="0"/>
        <w:ind w:right="0"/>
        <w:jc w:val="both"/>
        <w:rPr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Изготовление индивидуального гуттаперчевого штифта метолом «слепка канала»</w:t>
      </w:r>
    </w:p>
    <w:p>
      <w:pPr>
        <w:pStyle w:val="Обычный"/>
        <w:numPr>
          <w:ilvl w:val="0"/>
          <w:numId w:val="7"/>
        </w:numPr>
        <w:bidi w:val="0"/>
        <w:ind w:right="0"/>
        <w:jc w:val="both"/>
        <w:rPr>
          <w:rFonts w:ascii="Calibri" w:cs="Calibri" w:hAnsi="Calibri" w:eastAsia="Calibri"/>
          <w:sz w:val="20"/>
          <w:szCs w:val="20"/>
          <w:rtl w:val="0"/>
          <w:lang w:val="ru-RU"/>
        </w:rPr>
      </w:pPr>
      <w:r>
        <w:rPr>
          <w:rFonts w:ascii="Calibri" w:cs="Calibri" w:hAnsi="Calibri" w:eastAsia="Calibri"/>
          <w:sz w:val="20"/>
          <w:szCs w:val="20"/>
          <w:rtl w:val="0"/>
          <w:lang w:val="ru-RU"/>
        </w:rPr>
        <w:t>Закрытие ленточной перфорации с использованием шприцов для МТА</w:t>
      </w:r>
    </w:p>
    <w:p>
      <w:pPr>
        <w:pStyle w:val="Обычный"/>
        <w:ind w:left="142" w:right="284" w:firstLine="851"/>
        <w:jc w:val="right"/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Стоимость участия в мастер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классе 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 xml:space="preserve">10 000 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р</w:t>
      </w:r>
      <w:r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  <w:rtl w:val="0"/>
          <w:lang w:val="ru-RU"/>
        </w:rPr>
        <w:t>.</w:t>
      </w:r>
    </w:p>
    <w:p>
      <w:pPr>
        <w:pStyle w:val="Обычный"/>
        <w:ind w:firstLine="425"/>
        <w:jc w:val="right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Выдается  именной сертификат ООО «ПРОФЕССИОНАЛ»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в стоимость входят кофе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пауза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.  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center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ru-RU"/>
        </w:rPr>
        <w:t>Расписание  мастер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ru-RU"/>
        </w:rPr>
        <w:t>класса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ru-RU"/>
        </w:rPr>
        <w:t>:</w:t>
      </w:r>
    </w:p>
    <w:tbl>
      <w:tblPr>
        <w:tblW w:w="11057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87"/>
        <w:gridCol w:w="5670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363"/>
            </w:tcMar>
            <w:vAlign w:val="top"/>
          </w:tcPr>
          <w:p>
            <w:pPr>
              <w:pStyle w:val="Обычный (веб)"/>
              <w:spacing w:before="0" w:after="0"/>
              <w:ind w:left="142" w:right="283" w:firstLine="425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1 </w:t>
            </w:r>
            <w:r>
              <w:rPr>
                <w:rFonts w:ascii="Calibri" w:cs="Calibri" w:hAnsi="Calibri" w:eastAsia="Calibri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группа </w:t>
            </w:r>
            <w:r>
              <w:rPr>
                <w:rFonts w:ascii="Calibri" w:cs="Calibri" w:hAnsi="Calibri" w:eastAsia="Calibri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(15 </w:t>
            </w:r>
            <w:r>
              <w:rPr>
                <w:rFonts w:ascii="Calibri" w:cs="Calibri" w:hAnsi="Calibri" w:eastAsia="Calibri"/>
                <w:sz w:val="20"/>
                <w:szCs w:val="20"/>
                <w:shd w:val="clear" w:color="auto" w:fill="ffffff"/>
                <w:rtl w:val="0"/>
                <w:lang w:val="ru-RU"/>
              </w:rPr>
              <w:t>участников</w:t>
            </w:r>
            <w:r>
              <w:rPr>
                <w:rFonts w:ascii="Calibri" w:cs="Calibri" w:hAnsi="Calibri" w:eastAsia="Calibri"/>
                <w:sz w:val="20"/>
                <w:szCs w:val="20"/>
                <w:shd w:val="clear" w:color="auto" w:fill="ffffff"/>
                <w:rtl w:val="0"/>
                <w:lang w:val="ru-RU"/>
              </w:rPr>
              <w:t>)</w:t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363"/>
            </w:tcMar>
            <w:vAlign w:val="top"/>
          </w:tcPr>
          <w:p>
            <w:pPr>
              <w:pStyle w:val="Обычный (веб)"/>
              <w:spacing w:before="0" w:after="0"/>
              <w:ind w:left="142" w:right="283" w:firstLine="425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2 </w:t>
            </w:r>
            <w:r>
              <w:rPr>
                <w:rFonts w:ascii="Calibri" w:cs="Calibri" w:hAnsi="Calibri" w:eastAsia="Calibri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группа </w:t>
            </w:r>
            <w:r>
              <w:rPr>
                <w:rFonts w:ascii="Calibri" w:cs="Calibri" w:hAnsi="Calibri" w:eastAsia="Calibri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(15 </w:t>
            </w:r>
            <w:r>
              <w:rPr>
                <w:rFonts w:ascii="Calibri" w:cs="Calibri" w:hAnsi="Calibri" w:eastAsia="Calibri"/>
                <w:sz w:val="20"/>
                <w:szCs w:val="20"/>
                <w:shd w:val="clear" w:color="auto" w:fill="ffffff"/>
                <w:rtl w:val="0"/>
                <w:lang w:val="ru-RU"/>
              </w:rPr>
              <w:t>участников</w:t>
            </w:r>
            <w:r>
              <w:rPr>
                <w:rFonts w:ascii="Calibri" w:cs="Calibri" w:hAnsi="Calibri" w:eastAsia="Calibri"/>
                <w:sz w:val="20"/>
                <w:szCs w:val="20"/>
                <w:shd w:val="clear" w:color="auto" w:fill="ffffff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pacing w:before="0" w:after="0"/>
              <w:jc w:val="center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clear" w:color="auto" w:fill="ffffff"/>
              </w:rPr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Регистрация с 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09-30 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до 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10-00 </w:t>
            </w:r>
          </w:p>
          <w:p>
            <w:pPr>
              <w:pStyle w:val="Обычный (веб)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>Мастер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класс с 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10-00 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до 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>14-00</w:t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Обычный (веб)"/>
              <w:spacing w:before="0" w:after="0"/>
              <w:ind w:right="283"/>
              <w:jc w:val="center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clear" w:color="auto" w:fill="ffffff"/>
              </w:rPr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   Регистрация с 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14-30 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>до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15-00 </w:t>
            </w:r>
          </w:p>
          <w:p>
            <w:pPr>
              <w:pStyle w:val="Обычный (веб)"/>
              <w:bidi w:val="0"/>
              <w:spacing w:before="0" w:after="0"/>
              <w:ind w:left="0" w:right="283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>Мастер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класс с 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15-00 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до 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>19-00</w:t>
            </w:r>
          </w:p>
        </w:tc>
      </w:tr>
    </w:tbl>
    <w:p>
      <w:pPr>
        <w:pStyle w:val="Обычный (веб)"/>
        <w:widowControl w:val="0"/>
        <w:shd w:val="clear" w:color="auto" w:fill="ffffff"/>
        <w:spacing w:before="0" w:after="0"/>
        <w:ind w:left="108" w:hanging="108"/>
        <w:jc w:val="center"/>
        <w:rPr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Обычный"/>
        <w:tabs>
          <w:tab w:val="left" w:pos="7545"/>
        </w:tabs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lang w:val="en-US"/>
        </w:rPr>
      </w:pPr>
    </w:p>
    <w:p>
      <w:pPr>
        <w:pStyle w:val="Обычный"/>
        <w:tabs>
          <w:tab w:val="left" w:pos="7545"/>
        </w:tabs>
        <w:rPr>
          <w:rFonts w:ascii="Calibri" w:cs="Calibri" w:hAnsi="Calibri" w:eastAsia="Calibri"/>
          <w:color w:val="333333"/>
          <w:sz w:val="20"/>
          <w:szCs w:val="20"/>
          <w:u w:color="333333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Место проведения</w:t>
      </w: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: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 г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Киров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, "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Кировская клиническая стоматологическая поликлиника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",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ул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.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 xml:space="preserve">Карла </w:t>
      </w:r>
      <w:r>
        <w:rPr>
          <w:rFonts w:ascii="Calibri" w:cs="Calibri" w:hAnsi="Calibri" w:eastAsia="Calibri"/>
          <w:color w:val="333333"/>
          <w:sz w:val="20"/>
          <w:szCs w:val="20"/>
          <w:u w:color="333333"/>
          <w:shd w:val="clear" w:color="auto" w:fill="ffffff"/>
          <w:rtl w:val="0"/>
          <w:lang w:val="ru-RU"/>
        </w:rPr>
        <w:t>Либкнехта д</w:t>
      </w:r>
      <w:r>
        <w:rPr>
          <w:rFonts w:ascii="Calibri" w:cs="Calibri" w:hAnsi="Calibri" w:eastAsia="Calibri"/>
          <w:color w:val="333333"/>
          <w:sz w:val="20"/>
          <w:szCs w:val="20"/>
          <w:u w:color="333333"/>
          <w:shd w:val="clear" w:color="auto" w:fill="ffffff"/>
          <w:rtl w:val="0"/>
          <w:lang w:val="ru-RU"/>
        </w:rPr>
        <w:t>.92, 1-</w:t>
      </w:r>
      <w:r>
        <w:rPr>
          <w:rFonts w:ascii="Calibri" w:cs="Calibri" w:hAnsi="Calibri" w:eastAsia="Calibri"/>
          <w:color w:val="333333"/>
          <w:sz w:val="20"/>
          <w:szCs w:val="20"/>
          <w:u w:color="333333"/>
          <w:shd w:val="clear" w:color="auto" w:fill="ffffff"/>
          <w:rtl w:val="0"/>
          <w:lang w:val="ru-RU"/>
        </w:rPr>
        <w:t>ый этаж</w:t>
      </w:r>
    </w:p>
    <w:p>
      <w:pPr>
        <w:pStyle w:val="Обычный"/>
        <w:tabs>
          <w:tab w:val="left" w:pos="7545"/>
        </w:tabs>
        <w:jc w:val="center"/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shd w:val="clear" w:color="auto" w:fill="ffffff"/>
        </w:rPr>
      </w:pPr>
    </w:p>
    <w:p>
      <w:pPr>
        <w:pStyle w:val="Обычный"/>
        <w:tabs>
          <w:tab w:val="left" w:pos="7545"/>
        </w:tabs>
        <w:jc w:val="center"/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shd w:val="clear" w:color="auto" w:fill="ffffff"/>
        </w:rPr>
      </w:pPr>
    </w:p>
    <w:p>
      <w:pPr>
        <w:pStyle w:val="Обычный"/>
        <w:ind w:firstLine="425"/>
        <w:jc w:val="right"/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 </w:t>
      </w:r>
    </w:p>
    <w:p>
      <w:pPr>
        <w:pStyle w:val="Обычный"/>
        <w:ind w:firstLine="425"/>
        <w:jc w:val="right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6292215</wp:posOffset>
            </wp:positionH>
            <wp:positionV relativeFrom="line">
              <wp:posOffset>140335</wp:posOffset>
            </wp:positionV>
            <wp:extent cx="823595" cy="82359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823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Выдается сертификат ООО «ПРОФЕССИОНАЛ»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свидетельство по НМО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, 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в стоимость входят кофе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пауза и бизнес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ланч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ind w:firstLine="425"/>
        <w:jc w:val="right"/>
        <w:rPr>
          <w:rFonts w:ascii="Calibri" w:cs="Calibri" w:hAnsi="Calibri" w:eastAsia="Calibri"/>
          <w:b w:val="1"/>
          <w:bCs w:val="1"/>
          <w:sz w:val="18"/>
          <w:szCs w:val="18"/>
          <w:lang w:val="en-US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 xml:space="preserve">  </w:t>
      </w:r>
    </w:p>
    <w:p>
      <w:pPr>
        <w:pStyle w:val="Обычный"/>
        <w:tabs>
          <w:tab w:val="left" w:pos="7455"/>
        </w:tabs>
        <w:jc w:val="center"/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color="7030a0"/>
        </w:rPr>
      </w:pPr>
      <w:r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color="7030a0"/>
          <w:rtl w:val="0"/>
          <w:lang w:val="ru-RU"/>
        </w:rPr>
        <w:t>Запись и дополнительная информация</w:t>
      </w:r>
      <w:r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color="7030a0"/>
          <w:rtl w:val="0"/>
          <w:lang w:val="ru-RU"/>
        </w:rPr>
        <w:t>:</w:t>
      </w:r>
    </w:p>
    <w:p>
      <w:pPr>
        <w:pStyle w:val="Обычный"/>
        <w:tabs>
          <w:tab w:val="left" w:pos="7455"/>
        </w:tabs>
        <w:ind w:left="284" w:firstLine="0"/>
        <w:jc w:val="center"/>
        <w:rPr>
          <w:rStyle w:val="Нет"/>
          <w:b w:val="1"/>
          <w:bCs w:val="1"/>
          <w:color w:val="7030a0"/>
          <w:sz w:val="16"/>
          <w:szCs w:val="16"/>
          <w:u w:color="7030a0"/>
        </w:rPr>
      </w:pPr>
      <w:r>
        <w:rPr>
          <w:rFonts w:ascii="Calibri" w:cs="Calibri" w:hAnsi="Calibri" w:eastAsia="Calibri"/>
          <w:sz w:val="22"/>
          <w:szCs w:val="22"/>
          <w:rtl w:val="0"/>
          <w:lang w:val="ru-RU"/>
        </w:rPr>
        <w:t xml:space="preserve">Директор УЦ «ПРОФЕССИОНАЛ» Светлана Олеговна Хапилина  </w:t>
      </w:r>
      <w:r>
        <w:rPr>
          <w:rFonts w:ascii="Calibri" w:cs="Calibri" w:hAnsi="Calibri" w:eastAsia="Calibri"/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>+7 (921) 862-98-24</w:t>
      </w:r>
      <w:r>
        <w:rPr>
          <w:rFonts w:ascii="Calibri" w:cs="Calibri" w:hAnsi="Calibri" w:eastAsia="Calibri"/>
          <w:sz w:val="18"/>
          <w:szCs w:val="18"/>
          <w:lang w:val="ru-RU"/>
        </w:rPr>
        <w:drawing>
          <wp:inline distT="0" distB="0" distL="0" distR="0">
            <wp:extent cx="285084" cy="160021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84" cy="160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sz w:val="18"/>
          <w:szCs w:val="18"/>
          <w:lang w:val="ru-RU"/>
        </w:rPr>
        <w:drawing>
          <wp:inline distT="0" distB="0" distL="0" distR="0">
            <wp:extent cx="162021" cy="162021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21" cy="162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sz w:val="18"/>
          <w:szCs w:val="18"/>
          <w:rtl w:val="0"/>
          <w:lang w:val="ru-RU"/>
        </w:rPr>
        <w:t xml:space="preserve">    </w:t>
      </w:r>
      <w:r>
        <w:rPr>
          <w:rFonts w:ascii="Calibri" w:cs="Calibri" w:hAnsi="Calibri" w:eastAsia="Calibri"/>
          <w:color w:val="548dd4"/>
          <w:sz w:val="18"/>
          <w:szCs w:val="18"/>
          <w:u w:color="548dd4"/>
          <w:rtl w:val="0"/>
          <w:lang w:val="ru-RU"/>
        </w:rPr>
        <w:t xml:space="preserve">              </w:t>
      </w:r>
      <w:r>
        <w:rPr>
          <w:rFonts w:ascii="Calibri" w:cs="Calibri" w:hAnsi="Calibri" w:eastAsia="Calibri"/>
          <w:color w:val="ffffff"/>
          <w:sz w:val="18"/>
          <w:szCs w:val="18"/>
          <w:u w:color="ffffff"/>
          <w:rtl w:val="0"/>
          <w:lang w:val="ru-RU"/>
        </w:rPr>
        <w:t>ё</w:t>
      </w:r>
      <w:r>
        <w:rPr>
          <w:rStyle w:val="Hyperlink.0"/>
          <w:rFonts w:ascii="Calibri" w:cs="Calibri" w:hAnsi="Calibri" w:eastAsia="Calibri"/>
          <w:b w:val="1"/>
          <w:bCs w:val="1"/>
          <w:color w:val="7030a0"/>
          <w:sz w:val="18"/>
          <w:szCs w:val="18"/>
          <w:u w:val="none" w:color="7030a0"/>
          <w:lang w:val="fr-FR"/>
        </w:rPr>
        <w:fldChar w:fldCharType="begin" w:fldLock="0"/>
      </w:r>
      <w:r>
        <w:rPr>
          <w:rStyle w:val="Hyperlink.0"/>
          <w:rFonts w:ascii="Calibri" w:cs="Calibri" w:hAnsi="Calibri" w:eastAsia="Calibri"/>
          <w:b w:val="1"/>
          <w:bCs w:val="1"/>
          <w:color w:val="7030a0"/>
          <w:sz w:val="18"/>
          <w:szCs w:val="18"/>
          <w:u w:val="none" w:color="7030a0"/>
          <w:lang w:val="fr-FR"/>
        </w:rPr>
        <w:instrText xml:space="preserve"> HYPERLINK "mailto:xso@mail.ru"</w:instrText>
      </w:r>
      <w:r>
        <w:rPr>
          <w:rStyle w:val="Hyperlink.0"/>
          <w:rFonts w:ascii="Calibri" w:cs="Calibri" w:hAnsi="Calibri" w:eastAsia="Calibri"/>
          <w:b w:val="1"/>
          <w:bCs w:val="1"/>
          <w:color w:val="7030a0"/>
          <w:sz w:val="18"/>
          <w:szCs w:val="18"/>
          <w:u w:val="none" w:color="7030a0"/>
          <w:lang w:val="fr-FR"/>
        </w:rPr>
        <w:fldChar w:fldCharType="separate" w:fldLock="0"/>
      </w:r>
      <w:r>
        <w:rPr>
          <w:rStyle w:val="Hyperlink.0"/>
          <w:rFonts w:ascii="Calibri" w:cs="Calibri" w:hAnsi="Calibri" w:eastAsia="Calibri"/>
          <w:b w:val="1"/>
          <w:bCs w:val="1"/>
          <w:color w:val="7030a0"/>
          <w:sz w:val="18"/>
          <w:szCs w:val="18"/>
          <w:u w:val="none" w:color="7030a0"/>
          <w:rtl w:val="0"/>
          <w:lang w:val="fr-FR"/>
        </w:rPr>
        <w:t>xso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18"/>
          <w:szCs w:val="18"/>
          <w:u w:val="none" w:color="7030a0"/>
          <w:rtl w:val="0"/>
          <w:lang w:val="ru-RU"/>
        </w:rPr>
        <w:t>@</w:t>
      </w:r>
      <w:r>
        <w:rPr>
          <w:rStyle w:val="Hyperlink.0"/>
          <w:rFonts w:ascii="Calibri" w:cs="Calibri" w:hAnsi="Calibri" w:eastAsia="Calibri"/>
          <w:b w:val="1"/>
          <w:bCs w:val="1"/>
          <w:color w:val="7030a0"/>
          <w:sz w:val="18"/>
          <w:szCs w:val="18"/>
          <w:u w:val="none" w:color="7030a0"/>
          <w:rtl w:val="0"/>
          <w:lang w:val="fr-FR"/>
        </w:rPr>
        <w:t>mail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18"/>
          <w:szCs w:val="18"/>
          <w:u w:val="none" w:color="7030a0"/>
          <w:rtl w:val="0"/>
          <w:lang w:val="ru-RU"/>
        </w:rPr>
        <w:t>.</w:t>
      </w:r>
      <w:r>
        <w:rPr>
          <w:rStyle w:val="Hyperlink.0"/>
          <w:rFonts w:ascii="Calibri" w:cs="Calibri" w:hAnsi="Calibri" w:eastAsia="Calibri"/>
          <w:b w:val="1"/>
          <w:bCs w:val="1"/>
          <w:color w:val="7030a0"/>
          <w:sz w:val="18"/>
          <w:szCs w:val="18"/>
          <w:u w:val="none" w:color="7030a0"/>
          <w:rtl w:val="0"/>
          <w:lang w:val="fr-FR"/>
        </w:rPr>
        <w:t>ru</w:t>
      </w:r>
      <w:r>
        <w:rPr/>
        <w:fldChar w:fldCharType="end" w:fldLock="0"/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18"/>
          <w:szCs w:val="18"/>
          <w:u w:val="none" w:color="7030a0"/>
          <w:lang w:val="ru-RU"/>
        </w:rPr>
        <w:fldChar w:fldCharType="begin" w:fldLock="0"/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18"/>
          <w:szCs w:val="18"/>
          <w:u w:val="none" w:color="7030a0"/>
          <w:lang w:val="ru-RU"/>
        </w:rPr>
        <w:instrText xml:space="preserve"> HYPERLINK "http://www.profistomat.ru"</w:instrText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18"/>
          <w:szCs w:val="18"/>
          <w:u w:val="none" w:color="7030a0"/>
          <w:lang w:val="ru-RU"/>
        </w:rPr>
        <w:fldChar w:fldCharType="separate" w:fldLock="0"/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18"/>
          <w:szCs w:val="18"/>
          <w:u w:val="none" w:color="7030a0"/>
          <w:rtl w:val="0"/>
          <w:lang w:val="ru-RU"/>
        </w:rPr>
        <w:t xml:space="preserve">    |   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18"/>
          <w:szCs w:val="18"/>
          <w:u w:val="none" w:color="7030a0"/>
          <w:rtl w:val="0"/>
          <w:lang w:val="en-US"/>
        </w:rPr>
        <w:t>profistomat</w:t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18"/>
          <w:szCs w:val="18"/>
          <w:u w:val="none" w:color="7030a0"/>
          <w:rtl w:val="0"/>
          <w:lang w:val="ru-RU"/>
        </w:rPr>
        <w:t>.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18"/>
          <w:szCs w:val="18"/>
          <w:u w:val="none" w:color="7030a0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rFonts w:ascii="Calibri" w:cs="Calibri" w:hAnsi="Calibri" w:eastAsia="Calibri"/>
          <w:color w:val="7030a0"/>
          <w:sz w:val="18"/>
          <w:szCs w:val="18"/>
          <w:u w:color="7030a0"/>
          <w:rtl w:val="0"/>
          <w:lang w:val="ru-RU"/>
        </w:rPr>
        <w:t xml:space="preserve">  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18"/>
          <w:szCs w:val="18"/>
          <w:u w:color="7030a0"/>
          <w:rtl w:val="0"/>
          <w:lang w:val="ru-RU"/>
        </w:rPr>
        <w:t xml:space="preserve">|    </w:t>
      </w:r>
      <w:r>
        <w:rPr>
          <w:rStyle w:val="Нет"/>
          <w:b w:val="1"/>
          <w:bCs w:val="1"/>
          <w:color w:val="7030a0"/>
          <w:sz w:val="16"/>
          <w:szCs w:val="16"/>
          <w:u w:color="7030a0"/>
          <w:rtl w:val="0"/>
          <w:lang w:val="ru-RU"/>
        </w:rPr>
        <w:t>Мы в социальных сетях</w:t>
      </w:r>
      <w:r>
        <w:rPr>
          <w:rStyle w:val="Нет"/>
          <w:b w:val="1"/>
          <w:bCs w:val="1"/>
          <w:color w:val="7030a0"/>
          <w:sz w:val="16"/>
          <w:szCs w:val="16"/>
          <w:u w:color="7030a0"/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9"/>
        </w:numPr>
        <w:bidi w:val="0"/>
        <w:ind w:right="0"/>
        <w:jc w:val="center"/>
        <w:rPr>
          <w:rStyle w:val="Нет"/>
          <w:color w:val="0f243e"/>
          <w:sz w:val="16"/>
          <w:szCs w:val="16"/>
          <w:u w:color="0f243e"/>
          <w:rtl w:val="0"/>
          <w:lang w:val="ru-RU"/>
        </w:rPr>
      </w:pPr>
      <w:r>
        <w:rPr>
          <w:rStyle w:val="Нет"/>
          <w:color w:val="0f243e"/>
          <w:sz w:val="16"/>
          <w:szCs w:val="16"/>
          <w:u w:color="0f243e"/>
          <w:rtl w:val="0"/>
          <w:lang w:val="ru-RU"/>
        </w:rPr>
        <w:t xml:space="preserve">  </w:t>
      </w:r>
      <w:r>
        <w:rPr>
          <w:rStyle w:val="Hyperlink.2"/>
          <w:color w:val="0f243e"/>
          <w:sz w:val="16"/>
          <w:szCs w:val="16"/>
          <w:u w:color="0f243e"/>
          <w:lang w:val="en-US"/>
        </w:rPr>
        <w:fldChar w:fldCharType="begin" w:fldLock="0"/>
      </w:r>
      <w:r>
        <w:rPr>
          <w:rStyle w:val="Hyperlink.2"/>
          <w:color w:val="0f243e"/>
          <w:sz w:val="16"/>
          <w:szCs w:val="16"/>
          <w:u w:color="0f243e"/>
          <w:lang w:val="en-US"/>
        </w:rPr>
        <w:instrText xml:space="preserve"> HYPERLINK "https://vk.com/profistomat"</w:instrText>
      </w:r>
      <w:r>
        <w:rPr>
          <w:rStyle w:val="Hyperlink.2"/>
          <w:color w:val="0f243e"/>
          <w:sz w:val="16"/>
          <w:szCs w:val="16"/>
          <w:u w:color="0f243e"/>
          <w:lang w:val="en-US"/>
        </w:rPr>
        <w:fldChar w:fldCharType="separate" w:fldLock="0"/>
      </w:r>
      <w:r>
        <w:rPr>
          <w:rStyle w:val="Hyperlink.2"/>
          <w:color w:val="0f243e"/>
          <w:sz w:val="16"/>
          <w:szCs w:val="16"/>
          <w:u w:color="0f243e"/>
          <w:rtl w:val="0"/>
          <w:lang w:val="en-US"/>
        </w:rPr>
        <w:t>profistomat</w:t>
      </w:r>
      <w:r>
        <w:rPr>
          <w:color w:val="0f243e"/>
          <w:sz w:val="16"/>
          <w:szCs w:val="16"/>
        </w:rPr>
        <w:fldChar w:fldCharType="end" w:fldLock="0"/>
      </w:r>
      <w:r>
        <w:rPr>
          <w:rStyle w:val="Нет"/>
          <w:color w:val="0f243e"/>
          <w:sz w:val="16"/>
          <w:szCs w:val="16"/>
          <w:u w:color="0f243e"/>
          <w:rtl w:val="0"/>
          <w:lang w:val="ru-RU"/>
        </w:rPr>
        <w:t xml:space="preserve">   </w:t>
      </w:r>
      <w:r>
        <w:rPr>
          <w:rStyle w:val="Нет"/>
          <w:color w:val="0f243e"/>
          <w:sz w:val="16"/>
          <w:szCs w:val="16"/>
          <w:u w:color="0f243e"/>
          <w:lang w:val="ru-RU"/>
        </w:rPr>
        <w:drawing>
          <wp:inline distT="0" distB="0" distL="0" distR="0">
            <wp:extent cx="95098" cy="190169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8" cy="1901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color w:val="0f243e"/>
          <w:sz w:val="16"/>
          <w:szCs w:val="16"/>
          <w:u w:color="0f243e"/>
          <w:rtl w:val="0"/>
          <w:lang w:val="ru-RU"/>
        </w:rPr>
        <w:t xml:space="preserve">  </w:t>
      </w:r>
      <w:r>
        <w:rPr>
          <w:rStyle w:val="Hyperlink.2"/>
          <w:color w:val="0f243e"/>
          <w:sz w:val="16"/>
          <w:szCs w:val="16"/>
          <w:u w:color="0f243e"/>
          <w:lang w:val="en-US"/>
        </w:rPr>
        <w:fldChar w:fldCharType="begin" w:fldLock="0"/>
      </w:r>
      <w:r>
        <w:rPr>
          <w:rStyle w:val="Hyperlink.2"/>
          <w:color w:val="0f243e"/>
          <w:sz w:val="16"/>
          <w:szCs w:val="16"/>
          <w:u w:color="0f243e"/>
          <w:lang w:val="en-US"/>
        </w:rPr>
        <w:instrText xml:space="preserve"> HYPERLINK "https://www.facebook.com/professionalstomatolog/"</w:instrText>
      </w:r>
      <w:r>
        <w:rPr>
          <w:rStyle w:val="Hyperlink.2"/>
          <w:color w:val="0f243e"/>
          <w:sz w:val="16"/>
          <w:szCs w:val="16"/>
          <w:u w:color="0f243e"/>
          <w:lang w:val="en-US"/>
        </w:rPr>
        <w:fldChar w:fldCharType="separate" w:fldLock="0"/>
      </w:r>
      <w:r>
        <w:rPr>
          <w:rStyle w:val="Hyperlink.2"/>
          <w:color w:val="0f243e"/>
          <w:sz w:val="16"/>
          <w:szCs w:val="16"/>
          <w:u w:color="0f243e"/>
          <w:rtl w:val="0"/>
          <w:lang w:val="en-US"/>
        </w:rPr>
        <w:t>professionalstomatolog</w:t>
      </w:r>
      <w:r>
        <w:rPr>
          <w:color w:val="0f243e"/>
          <w:sz w:val="16"/>
          <w:szCs w:val="16"/>
        </w:rPr>
        <w:fldChar w:fldCharType="end" w:fldLock="0"/>
      </w:r>
      <w:r>
        <w:rPr>
          <w:rStyle w:val="Нет"/>
          <w:color w:val="0f243e"/>
          <w:sz w:val="16"/>
          <w:szCs w:val="16"/>
          <w:u w:color="0f243e"/>
          <w:rtl w:val="0"/>
          <w:lang w:val="ru-RU"/>
        </w:rPr>
        <w:t xml:space="preserve">  </w:t>
      </w:r>
      <w:r>
        <w:rPr>
          <w:rStyle w:val="Hyperlink.2"/>
          <w:color w:val="0f243e"/>
          <w:sz w:val="16"/>
          <w:szCs w:val="16"/>
          <w:u w:color="0f243e"/>
          <w:rtl w:val="0"/>
          <w:lang w:val="en-US"/>
        </w:rPr>
        <w:t xml:space="preserve">  </w:t>
      </w:r>
      <w:r>
        <w:rPr>
          <w:rStyle w:val="Нет"/>
          <w:color w:val="0f243e"/>
          <w:sz w:val="16"/>
          <w:szCs w:val="16"/>
          <w:u w:color="0f243e"/>
          <w:rtl w:val="0"/>
          <w:lang w:val="ru-RU"/>
        </w:rPr>
        <w:t xml:space="preserve"> </w:t>
      </w:r>
      <w:r>
        <w:rPr>
          <w:rStyle w:val="Нет"/>
          <w:color w:val="0f243e"/>
          <w:sz w:val="16"/>
          <w:szCs w:val="16"/>
          <w:u w:color="0f243e"/>
          <w:lang w:val="ru-RU"/>
        </w:rPr>
        <w:drawing>
          <wp:inline distT="0" distB="0" distL="0" distR="0">
            <wp:extent cx="190678" cy="190413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78" cy="1904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color w:val="0f243e"/>
          <w:sz w:val="16"/>
          <w:szCs w:val="16"/>
          <w:u w:color="0f243e"/>
          <w:rtl w:val="0"/>
          <w:lang w:val="ru-RU"/>
        </w:rPr>
        <w:t xml:space="preserve">  </w:t>
      </w:r>
      <w:r>
        <w:rPr>
          <w:rStyle w:val="Hyperlink.2"/>
          <w:color w:val="0f243e"/>
          <w:sz w:val="16"/>
          <w:szCs w:val="16"/>
          <w:u w:color="0f243e"/>
          <w:lang w:val="en-US"/>
        </w:rPr>
        <w:fldChar w:fldCharType="begin" w:fldLock="0"/>
      </w:r>
      <w:r>
        <w:rPr>
          <w:rStyle w:val="Hyperlink.2"/>
          <w:color w:val="0f243e"/>
          <w:sz w:val="16"/>
          <w:szCs w:val="16"/>
          <w:u w:color="0f243e"/>
          <w:lang w:val="en-US"/>
        </w:rPr>
        <w:instrText xml:space="preserve"> HYPERLINK "https://www.instagram.com/professionalstomatolog/"</w:instrText>
      </w:r>
      <w:r>
        <w:rPr>
          <w:rStyle w:val="Hyperlink.2"/>
          <w:color w:val="0f243e"/>
          <w:sz w:val="16"/>
          <w:szCs w:val="16"/>
          <w:u w:color="0f243e"/>
          <w:lang w:val="en-US"/>
        </w:rPr>
        <w:fldChar w:fldCharType="separate" w:fldLock="0"/>
      </w:r>
      <w:r>
        <w:rPr>
          <w:rStyle w:val="Hyperlink.2"/>
          <w:color w:val="0f243e"/>
          <w:sz w:val="16"/>
          <w:szCs w:val="16"/>
          <w:u w:color="0f243e"/>
          <w:rtl w:val="0"/>
          <w:lang w:val="en-US"/>
        </w:rPr>
        <w:t>professionalstomatolog</w:t>
      </w:r>
      <w:r>
        <w:rPr>
          <w:color w:val="0f243e"/>
          <w:sz w:val="16"/>
          <w:szCs w:val="16"/>
        </w:rPr>
        <w:fldChar w:fldCharType="end" w:fldLock="0"/>
      </w:r>
    </w:p>
    <w:p>
      <w:pPr>
        <w:pStyle w:val="Обычный"/>
        <w:ind w:left="720" w:firstLine="0"/>
        <w:rPr>
          <w:rStyle w:val="Нет"/>
          <w:color w:val="0f243e"/>
          <w:sz w:val="16"/>
          <w:szCs w:val="16"/>
          <w:u w:color="0f243e"/>
          <w:lang w:val="en-US"/>
        </w:rPr>
      </w:pPr>
    </w:p>
    <w:p>
      <w:pPr>
        <w:pStyle w:val="Обычный"/>
        <w:tabs>
          <w:tab w:val="center" w:pos="5740"/>
          <w:tab w:val="left" w:pos="7095"/>
        </w:tabs>
        <w:ind w:left="284" w:firstLine="0"/>
        <w:jc w:val="center"/>
        <w:rPr>
          <w:rStyle w:val="Нет"/>
          <w:rFonts w:ascii="Calibri" w:cs="Calibri" w:hAnsi="Calibri" w:eastAsia="Calibri"/>
          <w:b w:val="1"/>
          <w:bCs w:val="1"/>
          <w:color w:val="7030a0"/>
          <w:sz w:val="20"/>
          <w:szCs w:val="20"/>
          <w:u w:color="7030a0"/>
        </w:rPr>
      </w:pPr>
      <w:r>
        <w:rPr>
          <w:rStyle w:val="Нет"/>
          <w:rFonts w:ascii="Calibri" w:cs="Calibri" w:hAnsi="Calibri" w:eastAsia="Calibri"/>
          <w:b w:val="1"/>
          <w:bCs w:val="1"/>
          <w:color w:val="7030a0"/>
          <w:sz w:val="18"/>
          <w:szCs w:val="18"/>
          <w:u w:val="single" w:color="7030a0"/>
          <w:rtl w:val="0"/>
          <w:lang w:val="ru-RU"/>
        </w:rPr>
        <w:t>Форма оплаты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18"/>
          <w:szCs w:val="18"/>
          <w:u w:val="single" w:color="7030a0"/>
          <w:rtl w:val="0"/>
          <w:lang w:val="ru-RU"/>
        </w:rPr>
        <w:t xml:space="preserve">: </w:t>
      </w:r>
      <w:r>
        <w:rPr>
          <w:rStyle w:val="Нет"/>
          <w:rFonts w:ascii="Calibri" w:cs="Calibri" w:hAnsi="Calibri" w:eastAsia="Calibri"/>
          <w:b w:val="1"/>
          <w:bCs w:val="1"/>
          <w:sz w:val="18"/>
          <w:szCs w:val="18"/>
          <w:u w:val="single"/>
          <w:rtl w:val="0"/>
          <w:lang w:val="ru-RU"/>
        </w:rPr>
        <w:t>1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18"/>
          <w:szCs w:val="18"/>
          <w:u w:val="single" w:color="7030a0"/>
          <w:rtl w:val="0"/>
          <w:lang w:val="ru-RU"/>
        </w:rPr>
        <w:t>.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 О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плата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u w:val="single"/>
          <w:rtl w:val="0"/>
          <w:lang w:val="ru-RU"/>
        </w:rPr>
        <w:t xml:space="preserve"> по безналичному расчету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u w:val="single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 только на основании выписанного счета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 xml:space="preserve"> от ООО «ПРОФЕССИОНАЛ»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просьба реквизиты для выставления счетов отправлять на эл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адрес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 xml:space="preserve"> </w:t>
      </w:r>
      <w:r>
        <w:rPr>
          <w:rStyle w:val="Hyperlink.3"/>
          <w:rFonts w:ascii="Calibri" w:cs="Calibri" w:hAnsi="Calibri" w:eastAsia="Calibri"/>
          <w:color w:val="0000ff"/>
          <w:sz w:val="16"/>
          <w:szCs w:val="16"/>
          <w:u w:val="single" w:color="0000ff"/>
          <w:lang w:val="fr-FR"/>
        </w:rPr>
        <w:fldChar w:fldCharType="begin" w:fldLock="0"/>
      </w:r>
      <w:r>
        <w:rPr>
          <w:rStyle w:val="Hyperlink.3"/>
          <w:rFonts w:ascii="Calibri" w:cs="Calibri" w:hAnsi="Calibri" w:eastAsia="Calibri"/>
          <w:color w:val="0000ff"/>
          <w:sz w:val="16"/>
          <w:szCs w:val="16"/>
          <w:u w:val="single" w:color="0000ff"/>
          <w:lang w:val="fr-FR"/>
        </w:rPr>
        <w:instrText xml:space="preserve"> HYPERLINK "mailto:xso@mail.ru"</w:instrText>
      </w:r>
      <w:r>
        <w:rPr>
          <w:rStyle w:val="Hyperlink.3"/>
          <w:rFonts w:ascii="Calibri" w:cs="Calibri" w:hAnsi="Calibri" w:eastAsia="Calibri"/>
          <w:color w:val="0000ff"/>
          <w:sz w:val="16"/>
          <w:szCs w:val="16"/>
          <w:u w:val="single" w:color="0000ff"/>
          <w:lang w:val="fr-FR"/>
        </w:rPr>
        <w:fldChar w:fldCharType="separate" w:fldLock="0"/>
      </w:r>
      <w:r>
        <w:rPr>
          <w:rStyle w:val="Hyperlink.3"/>
          <w:rFonts w:ascii="Calibri" w:cs="Calibri" w:hAnsi="Calibri" w:eastAsia="Calibri"/>
          <w:color w:val="0000ff"/>
          <w:sz w:val="16"/>
          <w:szCs w:val="16"/>
          <w:u w:val="single" w:color="0000ff"/>
          <w:rtl w:val="0"/>
          <w:lang w:val="fr-FR"/>
        </w:rPr>
        <w:t>xso</w:t>
      </w:r>
      <w:r>
        <w:rPr>
          <w:rStyle w:val="Нет"/>
          <w:rFonts w:ascii="Calibri" w:cs="Calibri" w:hAnsi="Calibri" w:eastAsia="Calibri"/>
          <w:color w:val="0000ff"/>
          <w:sz w:val="16"/>
          <w:szCs w:val="16"/>
          <w:u w:val="single" w:color="0000ff"/>
          <w:rtl w:val="0"/>
          <w:lang w:val="ru-RU"/>
        </w:rPr>
        <w:t>@</w:t>
      </w:r>
      <w:r>
        <w:rPr>
          <w:rStyle w:val="Hyperlink.3"/>
          <w:rFonts w:ascii="Calibri" w:cs="Calibri" w:hAnsi="Calibri" w:eastAsia="Calibri"/>
          <w:color w:val="0000ff"/>
          <w:sz w:val="16"/>
          <w:szCs w:val="16"/>
          <w:u w:val="single" w:color="0000ff"/>
          <w:rtl w:val="0"/>
          <w:lang w:val="fr-FR"/>
        </w:rPr>
        <w:t>mail</w:t>
      </w:r>
      <w:r>
        <w:rPr>
          <w:rStyle w:val="Нет"/>
          <w:rFonts w:ascii="Calibri" w:cs="Calibri" w:hAnsi="Calibri" w:eastAsia="Calibri"/>
          <w:color w:val="0000ff"/>
          <w:sz w:val="16"/>
          <w:szCs w:val="16"/>
          <w:u w:val="single" w:color="0000ff"/>
          <w:rtl w:val="0"/>
          <w:lang w:val="ru-RU"/>
        </w:rPr>
        <w:t>.</w:t>
      </w:r>
      <w:r>
        <w:rPr>
          <w:rStyle w:val="Hyperlink.3"/>
          <w:rFonts w:ascii="Calibri" w:cs="Calibri" w:hAnsi="Calibri" w:eastAsia="Calibri"/>
          <w:color w:val="0000ff"/>
          <w:sz w:val="16"/>
          <w:szCs w:val="16"/>
          <w:u w:val="single" w:color="0000ff"/>
          <w:rtl w:val="0"/>
          <w:lang w:val="fr-FR"/>
        </w:rPr>
        <w:t>ru</w:t>
      </w:r>
      <w:r>
        <w:rPr/>
        <w:fldChar w:fldCharType="end" w:fldLock="0"/>
      </w:r>
      <w:r>
        <w:rPr>
          <w:rStyle w:val="Нет"/>
          <w:rFonts w:ascii="Calibri" w:cs="Calibri" w:hAnsi="Calibri" w:eastAsia="Calibri"/>
          <w:sz w:val="16"/>
          <w:szCs w:val="16"/>
          <w:rtl w:val="0"/>
          <w:lang w:val="ru-RU"/>
        </w:rPr>
        <w:t xml:space="preserve"> 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sz w:val="16"/>
          <w:szCs w:val="16"/>
          <w:rtl w:val="0"/>
          <w:lang w:val="ru-RU"/>
        </w:rPr>
        <w:t>2.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u w:val="single"/>
          <w:rtl w:val="0"/>
          <w:lang w:val="ru-RU"/>
        </w:rPr>
        <w:t>оплата за наличный расчет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u w:val="single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 оплата по акции – звоните директору уч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/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ц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., 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оплата не по акции 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-   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в день проведения мероприятия при регистрации участников семинара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только с предварительной записью накануне</w:t>
      </w:r>
      <w:r>
        <w:rPr>
          <w:rStyle w:val="Нет"/>
          <w:rFonts w:ascii="Calibri" w:cs="Calibri" w:hAnsi="Calibri" w:eastAsia="Calibri"/>
          <w:i w:val="1"/>
          <w:iCs w:val="1"/>
          <w:sz w:val="16"/>
          <w:szCs w:val="16"/>
          <w:rtl w:val="0"/>
          <w:lang w:val="ru-RU"/>
        </w:rPr>
        <w:t>.</w:t>
      </w:r>
      <w:r>
        <w:rPr>
          <w:rStyle w:val="Нет"/>
          <w:rFonts w:ascii="Calibri" w:cs="Calibri" w:hAnsi="Calibri" w:eastAsia="Calibri"/>
          <w:b w:val="1"/>
          <w:bCs w:val="1"/>
          <w:i w:val="1"/>
          <w:iCs w:val="1"/>
          <w:color w:val="0f243e"/>
          <w:sz w:val="16"/>
          <w:szCs w:val="16"/>
          <w:u w:color="0f243e"/>
          <w:rtl w:val="0"/>
          <w:lang w:val="ru-RU"/>
        </w:rPr>
        <w:t xml:space="preserve"> </w:t>
      </w:r>
    </w:p>
    <w:p>
      <w:pPr>
        <w:pStyle w:val="Обычный"/>
        <w:tabs>
          <w:tab w:val="left" w:pos="7455"/>
        </w:tabs>
        <w:jc w:val="center"/>
        <w:rPr>
          <w:rStyle w:val="Нет"/>
          <w:rFonts w:ascii="Calibri" w:cs="Calibri" w:hAnsi="Calibri" w:eastAsia="Calibri"/>
          <w:b w:val="1"/>
          <w:bCs w:val="1"/>
          <w:color w:val="7030a0"/>
          <w:sz w:val="20"/>
          <w:szCs w:val="20"/>
          <w:u w:color="7030a0"/>
          <w:lang w:val="en-US"/>
        </w:rPr>
      </w:pPr>
    </w:p>
    <w:p>
      <w:pPr>
        <w:pStyle w:val="Обычный"/>
        <w:tabs>
          <w:tab w:val="left" w:pos="7455"/>
        </w:tabs>
        <w:jc w:val="center"/>
      </w:pPr>
      <w:r>
        <w:rPr>
          <w:rStyle w:val="Нет"/>
          <w:rFonts w:ascii="Calibri" w:cs="Calibri" w:hAnsi="Calibri" w:eastAsia="Calibri"/>
          <w:b w:val="1"/>
          <w:bCs w:val="1"/>
          <w:color w:val="7030a0"/>
          <w:sz w:val="20"/>
          <w:szCs w:val="20"/>
          <w:u w:color="7030a0"/>
          <w:rtl w:val="0"/>
          <w:lang w:val="ru-RU"/>
        </w:rPr>
        <w:t>В дни проведения семинаров будет осуществляться продажа литературы по стоматологии</w:t>
      </w:r>
    </w:p>
    <w:sectPr>
      <w:headerReference w:type="default" r:id="rId16"/>
      <w:footerReference w:type="default" r:id="rId17"/>
      <w:type w:val="continuous"/>
      <w:pgSz w:w="11900" w:h="16840" w:orient="portrait"/>
      <w:pgMar w:top="284" w:right="425" w:bottom="284" w:left="28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271.0pt;height:160.0pt;">
        <v:imagedata r:id="rId1" o:title="image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Импортированный стиль 2"/>
  </w:abstractNum>
  <w:abstractNum w:abstractNumId="2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Импортированный стиль 3"/>
  </w:abstractNum>
  <w:abstractNum w:abstractNumId="4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Импортированный стиль 4"/>
  </w:abstractNum>
  <w:abstractNum w:abstractNumId="6">
    <w:multiLevelType w:val="hybridMultilevel"/>
    <w:styleLink w:val="Импортированный стиль 4"/>
    <w:lvl w:ilvl="0">
      <w:start w:val="1"/>
      <w:numFmt w:val="bullet"/>
      <w:suff w:val="tab"/>
      <w:lvlText w:val="−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Импортированный стиль 5"/>
  </w:abstractNum>
  <w:abstractNum w:abstractNumId="8">
    <w:multiLevelType w:val="hybridMultilevel"/>
    <w:styleLink w:val="Импортированный стиль 5"/>
    <w:lvl w:ilvl="0">
      <w:start w:val="1"/>
      <w:numFmt w:val="bullet"/>
      <w:suff w:val="tab"/>
      <w:lvlText w:val="•"/>
      <w:lvlPicBulletId w:val="0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</w:tabs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</w:tabs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2">
    <w:name w:val="Импортированный стиль 2"/>
    <w:pPr>
      <w:numPr>
        <w:numId w:val="2"/>
      </w:numPr>
    </w:pPr>
  </w:style>
  <w:style w:type="numbering" w:styleId="Импортированный стиль 3">
    <w:name w:val="Импортированный стиль 3"/>
    <w:pPr>
      <w:numPr>
        <w:numId w:val="4"/>
      </w:numPr>
    </w:p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4">
    <w:name w:val="Импортированный стиль 4"/>
    <w:pPr>
      <w:numPr>
        <w:numId w:val="6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Calibri" w:cs="Calibri" w:hAnsi="Calibri" w:eastAsia="Calibri"/>
      <w:b w:val="1"/>
      <w:bCs w:val="1"/>
      <w:color w:val="7030a0"/>
      <w:sz w:val="18"/>
      <w:szCs w:val="18"/>
      <w:u w:val="none" w:color="7030a0"/>
      <w:lang w:val="fr-FR"/>
    </w:rPr>
  </w:style>
  <w:style w:type="character" w:styleId="Hyperlink.1">
    <w:name w:val="Hyperlink.1"/>
    <w:basedOn w:val="Нет"/>
    <w:next w:val="Hyperlink.1"/>
    <w:rPr>
      <w:rFonts w:ascii="Calibri" w:cs="Calibri" w:hAnsi="Calibri" w:eastAsia="Calibri"/>
      <w:b w:val="1"/>
      <w:bCs w:val="1"/>
      <w:color w:val="7030a0"/>
      <w:sz w:val="18"/>
      <w:szCs w:val="18"/>
      <w:u w:val="none" w:color="7030a0"/>
      <w:lang w:val="ru-RU"/>
    </w:rPr>
  </w:style>
  <w:style w:type="numbering" w:styleId="Импортированный стиль 5">
    <w:name w:val="Импортированный стиль 5"/>
    <w:pPr>
      <w:numPr>
        <w:numId w:val="8"/>
      </w:numPr>
    </w:pPr>
  </w:style>
  <w:style w:type="character" w:styleId="Hyperlink.2">
    <w:name w:val="Hyperlink.2"/>
    <w:basedOn w:val="Нет"/>
    <w:next w:val="Hyperlink.2"/>
    <w:rPr>
      <w:u w:color="0f243e"/>
      <w:lang w:val="en-US"/>
    </w:rPr>
  </w:style>
  <w:style w:type="character" w:styleId="Hyperlink.3">
    <w:name w:val="Hyperlink.3"/>
    <w:basedOn w:val="Нет"/>
    <w:next w:val="Hyperlink.3"/>
    <w:rPr>
      <w:rFonts w:ascii="Calibri" w:cs="Calibri" w:hAnsi="Calibri" w:eastAsia="Calibri"/>
      <w:color w:val="0000ff"/>
      <w:sz w:val="16"/>
      <w:szCs w:val="16"/>
      <w:u w:val="single" w:color="0000ff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numbering" Target="numbering.xml"/><Relationship Id="rId19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