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3544"/>
      </w:tblGrid>
      <w:tr w:rsidR="00BB79AF" w:rsidRPr="00DB5B03" w:rsidTr="004E55E6">
        <w:trPr>
          <w:trHeight w:val="2268"/>
        </w:trPr>
        <w:tc>
          <w:tcPr>
            <w:tcW w:w="7621" w:type="dxa"/>
          </w:tcPr>
          <w:p w:rsidR="004C7A11" w:rsidRDefault="004C7A11" w:rsidP="009C2D1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</w:p>
          <w:p w:rsidR="00BB79AF" w:rsidRPr="00DB5B03" w:rsidRDefault="00BB79AF" w:rsidP="00DD5B4C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Уважаемые стоматологи!</w:t>
            </w:r>
          </w:p>
          <w:p w:rsidR="00BB79AF" w:rsidRPr="00DB5B03" w:rsidRDefault="00BB79AF" w:rsidP="00DD5B4C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Приглашаем Вас на семинар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Антонины </w:t>
            </w:r>
            <w:proofErr w:type="spellStart"/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Гецман</w:t>
            </w:r>
            <w:proofErr w:type="spellEnd"/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,</w:t>
            </w:r>
          </w:p>
          <w:p w:rsidR="00593775" w:rsidRPr="00DB5B03" w:rsidRDefault="00BB79AF" w:rsidP="00DD5B4C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которы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й</w:t>
            </w: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буд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е</w:t>
            </w: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т проходить в Новосибирске</w:t>
            </w:r>
            <w:r w:rsidR="00593775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:</w:t>
            </w:r>
          </w:p>
          <w:p w:rsidR="00F44D3D" w:rsidRPr="00DB5B03" w:rsidRDefault="00DB5B03" w:rsidP="00DD5B4C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7</w:t>
            </w:r>
            <w:r w:rsidR="00ED4810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-</w:t>
            </w: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8</w:t>
            </w:r>
            <w:r w:rsidR="00ED4810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апреля</w:t>
            </w:r>
            <w:r w:rsidR="00801091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201</w:t>
            </w: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8</w:t>
            </w:r>
            <w:r w:rsidR="00801091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года</w:t>
            </w:r>
          </w:p>
          <w:p w:rsidR="0096513D" w:rsidRPr="00DB5B03" w:rsidRDefault="0096513D" w:rsidP="00DD5B4C">
            <w:pPr>
              <w:jc w:val="center"/>
              <w:rPr>
                <w:rFonts w:asciiTheme="minorHAnsi" w:hAnsiTheme="minorHAnsi"/>
                <w:b/>
                <w:bCs/>
                <w:kern w:val="36"/>
              </w:rPr>
            </w:pP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«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Менеджмент поведения в детской стоматологии. Этапы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,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визиты,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план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д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ействий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от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простого</w:t>
            </w:r>
            <w:proofErr w:type="gramEnd"/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к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сложному. 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Действия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каждого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члена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команды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и</w:t>
            </w:r>
            <w:r w:rsidR="00DB5B03"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родителей</w:t>
            </w:r>
            <w:proofErr w:type="gramStart"/>
            <w:r w:rsidR="00DB5B03" w:rsidRPr="00375E3A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.</w:t>
            </w:r>
            <w:r w:rsidRPr="00DB5B03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544" w:type="dxa"/>
          </w:tcPr>
          <w:p w:rsidR="00BB79AF" w:rsidRPr="00DB5B03" w:rsidRDefault="00BB79A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DB5B0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67200" cy="1390650"/>
                  <wp:effectExtent l="19050" t="0" r="920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949" cy="138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B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3761F" w:rsidRPr="00DB5B03" w:rsidRDefault="0013761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BB79AF" w:rsidRPr="00DB5B03" w:rsidRDefault="00BB79A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DB5B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Учебный центр «ПРОФЕССИОНАЛ»</w:t>
            </w:r>
          </w:p>
          <w:p w:rsidR="00BB79AF" w:rsidRPr="00DB5B03" w:rsidRDefault="00BB79AF" w:rsidP="009C2D1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DB5B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г. Санкт-Петербург</w:t>
            </w:r>
          </w:p>
          <w:p w:rsidR="00BB79AF" w:rsidRPr="00DB5B03" w:rsidRDefault="00BB79AF" w:rsidP="009C2D15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</w:t>
            </w:r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profistomat</w:t>
            </w:r>
            <w:proofErr w:type="spellEnd"/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</w:rPr>
              <w:t>.</w:t>
            </w:r>
            <w:proofErr w:type="spellStart"/>
            <w:r w:rsidRPr="00DB5B03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70143" w:rsidRPr="00DB5B03" w:rsidRDefault="004C7A11" w:rsidP="00E70143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 w:val="0"/>
          <w:iCs w:val="0"/>
          <w:color w:val="C00000"/>
        </w:rPr>
      </w:pPr>
      <w:r>
        <w:rPr>
          <w:rFonts w:asciiTheme="minorHAnsi" w:hAnsiTheme="minorHAnsi" w:cs="Calibri"/>
          <w:bCs w:val="0"/>
          <w:i w:val="0"/>
          <w:iCs w:val="0"/>
          <w:color w:val="C00000"/>
        </w:rPr>
        <w:t>7</w:t>
      </w:r>
      <w:r w:rsidR="00E70143" w:rsidRPr="00DB5B03">
        <w:rPr>
          <w:rFonts w:asciiTheme="minorHAnsi" w:hAnsiTheme="minorHAnsi" w:cs="Calibri"/>
          <w:bCs w:val="0"/>
          <w:i w:val="0"/>
          <w:iCs w:val="0"/>
          <w:color w:val="C00000"/>
        </w:rPr>
        <w:t>-</w:t>
      </w:r>
      <w:r>
        <w:rPr>
          <w:rFonts w:asciiTheme="minorHAnsi" w:hAnsiTheme="minorHAnsi" w:cs="Calibri"/>
          <w:bCs w:val="0"/>
          <w:i w:val="0"/>
          <w:iCs w:val="0"/>
          <w:color w:val="C00000"/>
        </w:rPr>
        <w:t>8</w:t>
      </w:r>
      <w:r w:rsidR="00E70143" w:rsidRPr="00DB5B03">
        <w:rPr>
          <w:rFonts w:asciiTheme="minorHAnsi" w:hAnsiTheme="minorHAnsi" w:cs="Calibri"/>
          <w:bCs w:val="0"/>
          <w:i w:val="0"/>
          <w:iCs w:val="0"/>
          <w:color w:val="C00000"/>
        </w:rPr>
        <w:t xml:space="preserve"> апреля 201</w:t>
      </w:r>
      <w:r>
        <w:rPr>
          <w:rFonts w:asciiTheme="minorHAnsi" w:hAnsiTheme="minorHAnsi" w:cs="Calibri"/>
          <w:bCs w:val="0"/>
          <w:i w:val="0"/>
          <w:iCs w:val="0"/>
          <w:color w:val="C00000"/>
        </w:rPr>
        <w:t>8</w:t>
      </w:r>
      <w:r w:rsidR="00E70143" w:rsidRPr="00DB5B03">
        <w:rPr>
          <w:rFonts w:asciiTheme="minorHAnsi" w:hAnsiTheme="minorHAnsi" w:cs="Calibri"/>
          <w:bCs w:val="0"/>
          <w:i w:val="0"/>
          <w:iCs w:val="0"/>
          <w:color w:val="C00000"/>
        </w:rPr>
        <w:t xml:space="preserve">г. </w:t>
      </w:r>
    </w:p>
    <w:p w:rsidR="00E70143" w:rsidRPr="004C7A11" w:rsidRDefault="00DB5B03" w:rsidP="00E70143">
      <w:pPr>
        <w:pStyle w:val="a8"/>
        <w:shd w:val="clear" w:color="auto" w:fill="FFFFFF"/>
        <w:tabs>
          <w:tab w:val="center" w:pos="5457"/>
          <w:tab w:val="left" w:pos="6375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2218A8"/>
          <w:sz w:val="28"/>
          <w:szCs w:val="28"/>
        </w:rPr>
      </w:pP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>Семинар</w:t>
      </w:r>
      <w:r w:rsidR="00E70143"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«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>Менеджмент поведения в детской стоматологии. Этапы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,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визиты,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план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д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ействий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от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proofErr w:type="gramStart"/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простого</w:t>
      </w:r>
      <w:proofErr w:type="gramEnd"/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к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сложному. 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Действия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каждого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члена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команды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и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 xml:space="preserve"> </w:t>
      </w:r>
      <w:r w:rsidRPr="00375E3A">
        <w:rPr>
          <w:rFonts w:asciiTheme="minorHAnsi" w:hAnsiTheme="minorHAnsi" w:cs="Arial"/>
          <w:b/>
          <w:bCs/>
          <w:color w:val="2218A8"/>
          <w:sz w:val="28"/>
          <w:szCs w:val="28"/>
        </w:rPr>
        <w:t>родителей</w:t>
      </w:r>
      <w:r w:rsidRPr="004C7A11">
        <w:rPr>
          <w:rFonts w:asciiTheme="minorHAnsi" w:hAnsiTheme="minorHAnsi" w:cs="Arial"/>
          <w:b/>
          <w:bCs/>
          <w:color w:val="2218A8"/>
          <w:sz w:val="28"/>
          <w:szCs w:val="28"/>
        </w:rPr>
        <w:t>»</w:t>
      </w:r>
    </w:p>
    <w:p w:rsidR="00E70143" w:rsidRPr="004C7A11" w:rsidRDefault="004C7A11" w:rsidP="00B477C3">
      <w:pPr>
        <w:jc w:val="center"/>
        <w:textAlignment w:val="baseline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  <w:color w:val="000000"/>
        </w:rPr>
        <w:t xml:space="preserve">                       </w:t>
      </w:r>
      <w:r w:rsidR="00E70143" w:rsidRPr="00DB5B03">
        <w:rPr>
          <w:rFonts w:asciiTheme="minorHAnsi" w:hAnsiTheme="minorHAnsi" w:cs="Calibri"/>
          <w:b/>
          <w:bCs/>
          <w:color w:val="000000"/>
        </w:rPr>
        <w:t>Семинар проводит </w:t>
      </w:r>
      <w:proofErr w:type="spellStart"/>
      <w:r w:rsidR="00E70143" w:rsidRPr="00DB5B03">
        <w:rPr>
          <w:rFonts w:asciiTheme="minorHAnsi" w:hAnsiTheme="minorHAnsi" w:cs="Calibri"/>
          <w:b/>
          <w:bCs/>
        </w:rPr>
        <w:t>Гецман</w:t>
      </w:r>
      <w:proofErr w:type="spellEnd"/>
      <w:r w:rsidR="00E70143" w:rsidRPr="00DB5B03">
        <w:rPr>
          <w:rFonts w:asciiTheme="minorHAnsi" w:hAnsiTheme="minorHAnsi" w:cs="Calibri"/>
          <w:b/>
          <w:bCs/>
        </w:rPr>
        <w:t xml:space="preserve"> Антонина Владимировна</w:t>
      </w:r>
      <w:r w:rsidR="00E70143" w:rsidRPr="00DB5B03">
        <w:rPr>
          <w:rFonts w:asciiTheme="minorHAnsi" w:hAnsiTheme="minorHAnsi" w:cs="Calibri"/>
        </w:rPr>
        <w:t> (Москва)</w:t>
      </w:r>
      <w:r w:rsidRPr="004C7A1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>
        <w:rPr>
          <w:rFonts w:asciiTheme="minorHAnsi" w:hAnsiTheme="minorHAnsi" w:cs="Calibri"/>
          <w:i/>
          <w:iCs/>
          <w:noProof/>
          <w:color w:val="7030A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116205</wp:posOffset>
            </wp:positionV>
            <wp:extent cx="1543050" cy="2305050"/>
            <wp:effectExtent l="19050" t="0" r="0" b="0"/>
            <wp:wrapTight wrapText="bothSides">
              <wp:wrapPolygon edited="0">
                <wp:start x="-267" y="0"/>
                <wp:lineTo x="-267" y="21421"/>
                <wp:lineTo x="21600" y="21421"/>
                <wp:lineTo x="21600" y="0"/>
                <wp:lineTo x="-267" y="0"/>
              </wp:wrapPolygon>
            </wp:wrapTight>
            <wp:docPr id="5" name="Рисунок 5" descr="C:\Users\Костина\АрхиВ\Лу\Рабочие\Стоматология\Фото,подписи,логотипы\гец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стина\АрхиВ\Лу\Рабочие\Стоматология\Фото,подписи,логотипы\гецм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Calibri"/>
          <w:i/>
          <w:iCs/>
          <w:color w:val="7030A0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Главный врач стоматологической клиники «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Дентал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 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Фэнтази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» на проспекте Мира (</w:t>
      </w:r>
      <w:proofErr w:type="gram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г</w:t>
      </w:r>
      <w:proofErr w:type="gram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. Москва)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Врач-стоматолог детский, высшей категории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Создатель авторского курса лекций «Лечение зубов у детей - мифы и реальность»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Редактор журнала «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Эндодонтия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»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Лектор российских и международных конгрессов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Окончила Уральскую государственную медицинскую академию.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Пятилетний опыт работы ассистентом врача стоматолога в частной клинике позволил мне оценить роль и значимость каждого члена стоматологической команды.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Во время интернатуры особый интерес вызвала работа с применением увеличения, в том числе применение операционного микроскопа в детской стоматологии.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На сегодняшний день работаю с детьми разного возраста. Регулярно оказываю стоматологическую помощь, применяя 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закись-азот</w:t>
      </w:r>
      <w:proofErr w:type="gram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о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-</w:t>
      </w:r>
      <w:proofErr w:type="gram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 кислородную 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седацию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, а также с применением общего обезболивания.</w:t>
      </w:r>
    </w:p>
    <w:p w:rsidR="00DB5B03" w:rsidRPr="004E55E6" w:rsidRDefault="004C7A11" w:rsidP="004C7A11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="Arial"/>
          <w:bCs/>
          <w:i/>
          <w:color w:val="2218A8"/>
          <w:sz w:val="20"/>
          <w:szCs w:val="20"/>
        </w:rPr>
      </w:pPr>
      <w:r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- </w:t>
      </w:r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Провожу лечение молочных, постоянных зубов, кариеса и его осложнений, руководствуюсь принципами </w:t>
      </w:r>
      <w:proofErr w:type="spellStart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>миниинвазивной</w:t>
      </w:r>
      <w:proofErr w:type="spellEnd"/>
      <w:r w:rsidR="00DB5B03" w:rsidRPr="004E55E6">
        <w:rPr>
          <w:rFonts w:asciiTheme="minorHAnsi" w:hAnsiTheme="minorHAnsi" w:cs="Arial"/>
          <w:bCs/>
          <w:i/>
          <w:color w:val="2218A8"/>
          <w:sz w:val="20"/>
          <w:szCs w:val="20"/>
        </w:rPr>
        <w:t xml:space="preserve"> стоматологии. Область интереса - витальные методы лечения пульпитов временных и постоянных несформированных зубов.</w:t>
      </w:r>
    </w:p>
    <w:p w:rsidR="00DB5B03" w:rsidRPr="00DB5B03" w:rsidRDefault="00DB5B03" w:rsidP="004C7A11">
      <w:pPr>
        <w:outlineLvl w:val="0"/>
        <w:rPr>
          <w:rFonts w:asciiTheme="minorHAnsi" w:hAnsiTheme="minorHAnsi"/>
          <w:b/>
          <w:bCs/>
          <w:kern w:val="36"/>
        </w:rPr>
      </w:pPr>
    </w:p>
    <w:p w:rsidR="00B477C3" w:rsidRPr="00492735" w:rsidRDefault="00B477C3" w:rsidP="00B477C3">
      <w:pPr>
        <w:pStyle w:val="a8"/>
        <w:spacing w:before="0" w:beforeAutospacing="0" w:after="0" w:afterAutospacing="0" w:line="330" w:lineRule="atLeast"/>
        <w:jc w:val="center"/>
        <w:rPr>
          <w:rFonts w:asciiTheme="minorHAnsi" w:hAnsiTheme="minorHAnsi"/>
          <w:b/>
          <w:bCs/>
        </w:rPr>
      </w:pPr>
      <w:r w:rsidRPr="00492735">
        <w:rPr>
          <w:rFonts w:asciiTheme="minorHAnsi" w:hAnsiTheme="minorHAnsi"/>
          <w:b/>
          <w:bCs/>
        </w:rPr>
        <w:t>Программа семинара:</w:t>
      </w:r>
    </w:p>
    <w:p w:rsidR="004C7A11" w:rsidRPr="004C7A11" w:rsidRDefault="00DB5B03" w:rsidP="004C7A11">
      <w:pPr>
        <w:ind w:firstLine="284"/>
        <w:rPr>
          <w:rFonts w:asciiTheme="minorHAnsi" w:hAnsiTheme="minorHAnsi"/>
          <w:color w:val="000000"/>
          <w:sz w:val="20"/>
          <w:szCs w:val="20"/>
        </w:rPr>
      </w:pPr>
      <w:r w:rsidRPr="004C7A11">
        <w:rPr>
          <w:rFonts w:asciiTheme="minorHAnsi" w:hAnsiTheme="minorHAnsi"/>
          <w:color w:val="000000"/>
          <w:sz w:val="20"/>
          <w:szCs w:val="20"/>
        </w:rPr>
        <w:t>Технологии в стоматологии постоянно развиваются и идут вперед «семимильными шагами». Врачи-стоматологи научились лечить зубы с серьезными разрушениями твердых тканей, а также поражением сосудисто-нервного пучка. В детскую стоматологию буквально ворвались витальные методы лечения пульпитов, восстановление зубов композитными материалами и коронками</w:t>
      </w:r>
      <w:proofErr w:type="gramStart"/>
      <w:r w:rsidRPr="004C7A11">
        <w:rPr>
          <w:rFonts w:asciiTheme="minorHAnsi" w:hAnsiTheme="minorHAnsi"/>
          <w:color w:val="000000"/>
          <w:sz w:val="20"/>
          <w:szCs w:val="20"/>
        </w:rPr>
        <w:t>… И</w:t>
      </w:r>
      <w:proofErr w:type="gramEnd"/>
      <w:r w:rsidRPr="004C7A11">
        <w:rPr>
          <w:rFonts w:asciiTheme="minorHAnsi" w:hAnsiTheme="minorHAnsi"/>
          <w:color w:val="000000"/>
          <w:sz w:val="20"/>
          <w:szCs w:val="20"/>
        </w:rPr>
        <w:t xml:space="preserve"> вместе с тем, это не имеет никакого значения, когда пациент не садится в стоматологическое кресло и не открывает рот. </w:t>
      </w:r>
    </w:p>
    <w:p w:rsidR="004C7A11" w:rsidRPr="004C7A11" w:rsidRDefault="00DB5B03" w:rsidP="004C7A11">
      <w:pPr>
        <w:ind w:firstLine="284"/>
        <w:rPr>
          <w:rFonts w:asciiTheme="minorHAnsi" w:hAnsiTheme="minorHAnsi"/>
          <w:color w:val="000000"/>
          <w:sz w:val="20"/>
          <w:szCs w:val="20"/>
        </w:rPr>
      </w:pPr>
      <w:r w:rsidRPr="004C7A11">
        <w:rPr>
          <w:rFonts w:asciiTheme="minorHAnsi" w:hAnsiTheme="minorHAnsi"/>
          <w:color w:val="000000"/>
          <w:sz w:val="20"/>
          <w:szCs w:val="20"/>
        </w:rPr>
        <w:t xml:space="preserve">Целью данного семинара является систематизация подходов к проведению консультации, адаптации и непосредственно лечения детей разного возраста на стоматологическом приеме. На примере клинических случаев и </w:t>
      </w:r>
      <w:proofErr w:type="spellStart"/>
      <w:proofErr w:type="gramStart"/>
      <w:r w:rsidRPr="004C7A11">
        <w:rPr>
          <w:rFonts w:asciiTheme="minorHAnsi" w:hAnsiTheme="minorHAnsi"/>
          <w:color w:val="000000"/>
          <w:sz w:val="20"/>
          <w:szCs w:val="20"/>
        </w:rPr>
        <w:t>видео-материалов</w:t>
      </w:r>
      <w:proofErr w:type="spellEnd"/>
      <w:proofErr w:type="gramEnd"/>
      <w:r w:rsidRPr="004C7A11">
        <w:rPr>
          <w:rFonts w:asciiTheme="minorHAnsi" w:hAnsiTheme="minorHAnsi"/>
          <w:color w:val="000000"/>
          <w:sz w:val="20"/>
          <w:szCs w:val="20"/>
        </w:rPr>
        <w:t xml:space="preserve"> (выполненных автором семинара) детально рассматриваются методики коррекции поведения детей. Обсуждается роль каждого члена стоматологической команды и особенности работы с родителями. </w:t>
      </w:r>
    </w:p>
    <w:p w:rsidR="00DB5B03" w:rsidRPr="004C7A11" w:rsidRDefault="00DB5B03" w:rsidP="004C7A11">
      <w:pPr>
        <w:ind w:firstLine="284"/>
        <w:rPr>
          <w:rFonts w:asciiTheme="minorHAnsi" w:hAnsiTheme="minorHAnsi"/>
          <w:color w:val="000000"/>
          <w:sz w:val="20"/>
          <w:szCs w:val="20"/>
        </w:rPr>
      </w:pPr>
      <w:r w:rsidRPr="004C7A11">
        <w:rPr>
          <w:rFonts w:asciiTheme="minorHAnsi" w:hAnsiTheme="minorHAnsi"/>
          <w:color w:val="000000"/>
          <w:sz w:val="20"/>
          <w:szCs w:val="20"/>
        </w:rPr>
        <w:t>«60% детей можно оказать необходимую стоматологическую помощь, применяя техники «управления поведением» и соблюдая последовательный план лечения» (</w:t>
      </w:r>
      <w:proofErr w:type="spellStart"/>
      <w:r w:rsidRPr="004C7A11">
        <w:rPr>
          <w:rFonts w:asciiTheme="minorHAnsi" w:hAnsiTheme="minorHAnsi"/>
          <w:color w:val="000000"/>
          <w:sz w:val="20"/>
          <w:szCs w:val="20"/>
        </w:rPr>
        <w:t>Hill</w:t>
      </w:r>
      <w:proofErr w:type="spellEnd"/>
      <w:r w:rsidRPr="004C7A11">
        <w:rPr>
          <w:rFonts w:asciiTheme="minorHAnsi" w:hAnsiTheme="minorHAnsi"/>
          <w:color w:val="000000"/>
          <w:sz w:val="20"/>
          <w:szCs w:val="20"/>
        </w:rPr>
        <w:t xml:space="preserve"> &amp; </w:t>
      </w:r>
      <w:proofErr w:type="spellStart"/>
      <w:r w:rsidRPr="004C7A11">
        <w:rPr>
          <w:rFonts w:asciiTheme="minorHAnsi" w:hAnsiTheme="minorHAnsi"/>
          <w:color w:val="000000"/>
          <w:sz w:val="20"/>
          <w:szCs w:val="20"/>
        </w:rPr>
        <w:t>O’Mullane</w:t>
      </w:r>
      <w:proofErr w:type="spellEnd"/>
      <w:r w:rsidRPr="004C7A11">
        <w:rPr>
          <w:rFonts w:asciiTheme="minorHAnsi" w:hAnsiTheme="minorHAnsi"/>
          <w:color w:val="000000"/>
          <w:sz w:val="20"/>
          <w:szCs w:val="20"/>
        </w:rPr>
        <w:t>).</w:t>
      </w: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</w:p>
    <w:p w:rsidR="004C7A11" w:rsidRDefault="004C7A11" w:rsidP="00DB5B03">
      <w:pPr>
        <w:rPr>
          <w:rFonts w:asciiTheme="minorHAnsi" w:hAnsiTheme="minorHAnsi"/>
          <w:sz w:val="20"/>
          <w:szCs w:val="20"/>
        </w:rPr>
        <w:sectPr w:rsidR="004C7A11" w:rsidSect="00F14A5E">
          <w:type w:val="continuous"/>
          <w:pgSz w:w="11906" w:h="16838"/>
          <w:pgMar w:top="397" w:right="284" w:bottom="284" w:left="425" w:header="709" w:footer="709" w:gutter="0"/>
          <w:cols w:space="708"/>
          <w:docGrid w:linePitch="360"/>
        </w:sectPr>
      </w:pP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r w:rsidRPr="004C7A11">
        <w:rPr>
          <w:rFonts w:asciiTheme="minorHAnsi" w:hAnsiTheme="minorHAnsi"/>
          <w:sz w:val="20"/>
          <w:szCs w:val="20"/>
        </w:rPr>
        <w:lastRenderedPageBreak/>
        <w:t>1) Стоматологическая команда, значение каждого в менеджменте поведения маленького пациента</w:t>
      </w:r>
      <w:proofErr w:type="gramStart"/>
      <w:r w:rsidRPr="004C7A11">
        <w:rPr>
          <w:rFonts w:asciiTheme="minorHAnsi" w:hAnsiTheme="minorHAnsi"/>
          <w:sz w:val="20"/>
          <w:szCs w:val="20"/>
        </w:rPr>
        <w:t>.</w:t>
      </w:r>
      <w:proofErr w:type="gramEnd"/>
      <w:r w:rsidRPr="004C7A11">
        <w:rPr>
          <w:rFonts w:asciiTheme="minorHAnsi" w:hAnsiTheme="minorHAnsi"/>
          <w:sz w:val="20"/>
          <w:szCs w:val="20"/>
        </w:rPr>
        <w:br/>
        <w:t xml:space="preserve">- </w:t>
      </w:r>
      <w:proofErr w:type="gramStart"/>
      <w:r w:rsidRPr="004C7A11">
        <w:rPr>
          <w:rFonts w:asciiTheme="minorHAnsi" w:hAnsiTheme="minorHAnsi"/>
          <w:sz w:val="20"/>
          <w:szCs w:val="20"/>
        </w:rPr>
        <w:t>р</w:t>
      </w:r>
      <w:proofErr w:type="gramEnd"/>
      <w:r w:rsidRPr="004C7A11">
        <w:rPr>
          <w:rFonts w:asciiTheme="minorHAnsi" w:hAnsiTheme="minorHAnsi"/>
          <w:sz w:val="20"/>
          <w:szCs w:val="20"/>
        </w:rPr>
        <w:t>оль администратора клиники</w:t>
      </w:r>
      <w:r w:rsidRPr="004C7A11">
        <w:rPr>
          <w:rFonts w:asciiTheme="minorHAnsi" w:hAnsiTheme="minorHAnsi"/>
          <w:sz w:val="20"/>
          <w:szCs w:val="20"/>
        </w:rPr>
        <w:br/>
        <w:t>- ассистент врача стоматолога - полноправный член команды в менеджменте поведения</w:t>
      </w:r>
      <w:r w:rsidRPr="004C7A11">
        <w:rPr>
          <w:rFonts w:asciiTheme="minorHAnsi" w:hAnsiTheme="minorHAnsi"/>
          <w:sz w:val="20"/>
          <w:szCs w:val="20"/>
        </w:rPr>
        <w:br/>
        <w:t>- задачи врача стоматолога</w:t>
      </w: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r w:rsidRPr="004C7A11">
        <w:rPr>
          <w:rFonts w:asciiTheme="minorHAnsi" w:hAnsiTheme="minorHAnsi"/>
          <w:sz w:val="20"/>
          <w:szCs w:val="20"/>
        </w:rPr>
        <w:t>- вспомогательный персонал (</w:t>
      </w:r>
      <w:proofErr w:type="spellStart"/>
      <w:r w:rsidRPr="004C7A11">
        <w:rPr>
          <w:rFonts w:asciiTheme="minorHAnsi" w:hAnsiTheme="minorHAnsi"/>
          <w:sz w:val="20"/>
          <w:szCs w:val="20"/>
        </w:rPr>
        <w:t>аниматор</w:t>
      </w:r>
      <w:proofErr w:type="gramStart"/>
      <w:r w:rsidRPr="004C7A11">
        <w:rPr>
          <w:rFonts w:asciiTheme="minorHAnsi" w:hAnsiTheme="minorHAnsi"/>
          <w:sz w:val="20"/>
          <w:szCs w:val="20"/>
        </w:rPr>
        <w:t>,п</w:t>
      </w:r>
      <w:proofErr w:type="gramEnd"/>
      <w:r w:rsidRPr="004C7A11">
        <w:rPr>
          <w:rFonts w:asciiTheme="minorHAnsi" w:hAnsiTheme="minorHAnsi"/>
          <w:sz w:val="20"/>
          <w:szCs w:val="20"/>
        </w:rPr>
        <w:t>сихолог</w:t>
      </w:r>
      <w:proofErr w:type="spellEnd"/>
      <w:r w:rsidRPr="004C7A11">
        <w:rPr>
          <w:rFonts w:asciiTheme="minorHAnsi" w:hAnsiTheme="minorHAnsi"/>
          <w:sz w:val="20"/>
          <w:szCs w:val="20"/>
        </w:rPr>
        <w:t>, координатор лечения)</w:t>
      </w: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r w:rsidRPr="004C7A11">
        <w:rPr>
          <w:rFonts w:asciiTheme="minorHAnsi" w:hAnsiTheme="minorHAnsi"/>
          <w:sz w:val="20"/>
          <w:szCs w:val="20"/>
        </w:rPr>
        <w:t>2) Планирование первичного приема для детей разного возраста, «особых» детей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- особенности формирования расписания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- первый  контакт с пациентом</w:t>
      </w: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r w:rsidRPr="004C7A11">
        <w:rPr>
          <w:rFonts w:asciiTheme="minorHAnsi" w:hAnsiTheme="minorHAnsi"/>
          <w:sz w:val="20"/>
          <w:szCs w:val="20"/>
        </w:rPr>
        <w:t xml:space="preserve">- как проводить осмотр детей разного возраста </w:t>
      </w:r>
      <w:r w:rsidRPr="004C7A11">
        <w:rPr>
          <w:rFonts w:asciiTheme="minorHAnsi" w:hAnsiTheme="minorHAnsi"/>
          <w:sz w:val="20"/>
          <w:szCs w:val="20"/>
        </w:rPr>
        <w:br/>
        <w:t>- структура первичной консультации.</w:t>
      </w:r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r w:rsidRPr="004C7A11">
        <w:rPr>
          <w:rFonts w:asciiTheme="minorHAnsi" w:hAnsiTheme="minorHAnsi"/>
          <w:sz w:val="20"/>
          <w:szCs w:val="20"/>
        </w:rPr>
        <w:t>3) Консультация родителей</w:t>
      </w:r>
      <w:r w:rsidRPr="004C7A11">
        <w:rPr>
          <w:rFonts w:asciiTheme="minorHAnsi" w:hAnsiTheme="minorHAnsi"/>
          <w:sz w:val="20"/>
          <w:szCs w:val="20"/>
        </w:rPr>
        <w:br/>
        <w:t>- мотивация родителей</w:t>
      </w:r>
      <w:r w:rsidRPr="004C7A11">
        <w:rPr>
          <w:rFonts w:asciiTheme="minorHAnsi" w:hAnsiTheme="minorHAnsi"/>
          <w:sz w:val="20"/>
          <w:szCs w:val="20"/>
        </w:rPr>
        <w:br/>
      </w:r>
      <w:r w:rsidRPr="004C7A11">
        <w:rPr>
          <w:rFonts w:asciiTheme="minorHAnsi" w:hAnsiTheme="minorHAnsi"/>
          <w:sz w:val="20"/>
          <w:szCs w:val="20"/>
        </w:rPr>
        <w:lastRenderedPageBreak/>
        <w:t>- презентация плана лечения</w:t>
      </w:r>
      <w:r w:rsidRPr="004C7A11">
        <w:rPr>
          <w:rFonts w:asciiTheme="minorHAnsi" w:hAnsiTheme="minorHAnsi"/>
          <w:sz w:val="20"/>
          <w:szCs w:val="20"/>
        </w:rPr>
        <w:br/>
        <w:t>- выбор стратегии поведения (присутствие родителей в лечебном кабинете «за» и «против»)</w:t>
      </w:r>
      <w:r w:rsidRPr="004C7A11">
        <w:rPr>
          <w:rFonts w:asciiTheme="minorHAnsi" w:hAnsiTheme="minorHAnsi"/>
          <w:sz w:val="20"/>
          <w:szCs w:val="20"/>
        </w:rPr>
        <w:br/>
        <w:t>- сотрудничество по схеме «врач - ребенок - родители»</w:t>
      </w:r>
      <w:r w:rsidRPr="004C7A11">
        <w:rPr>
          <w:rFonts w:asciiTheme="minorHAnsi" w:hAnsiTheme="minorHAnsi"/>
          <w:sz w:val="20"/>
          <w:szCs w:val="20"/>
        </w:rPr>
        <w:br/>
        <w:t>- разъяснение важности профилактических осмотров, динамического наблюдения</w:t>
      </w:r>
      <w:r w:rsidRPr="004C7A11">
        <w:rPr>
          <w:rFonts w:asciiTheme="minorHAnsi" w:hAnsiTheme="minorHAnsi"/>
          <w:sz w:val="20"/>
          <w:szCs w:val="20"/>
        </w:rPr>
        <w:br/>
        <w:t>4) Общение с детьми разного возраста:</w:t>
      </w:r>
      <w:r w:rsidRPr="004C7A11">
        <w:rPr>
          <w:rFonts w:asciiTheme="minorHAnsi" w:hAnsiTheme="minorHAnsi"/>
          <w:sz w:val="20"/>
          <w:szCs w:val="20"/>
        </w:rPr>
        <w:br/>
        <w:t>- установка контакта</w:t>
      </w:r>
      <w:r w:rsidRPr="004C7A11">
        <w:rPr>
          <w:rFonts w:asciiTheme="minorHAnsi" w:hAnsiTheme="minorHAnsi"/>
          <w:sz w:val="20"/>
          <w:szCs w:val="20"/>
        </w:rPr>
        <w:br/>
        <w:t>- формирование поведения (общепринятые стратегии)</w:t>
      </w:r>
      <w:r w:rsidRPr="004C7A11">
        <w:rPr>
          <w:rFonts w:asciiTheme="minorHAnsi" w:hAnsiTheme="minorHAnsi"/>
          <w:sz w:val="20"/>
          <w:szCs w:val="20"/>
        </w:rPr>
        <w:br/>
        <w:t>- закрепление позитивного результата</w:t>
      </w:r>
      <w:r w:rsidRPr="004C7A11">
        <w:rPr>
          <w:rFonts w:asciiTheme="minorHAnsi" w:hAnsiTheme="minorHAnsi"/>
          <w:sz w:val="20"/>
          <w:szCs w:val="20"/>
        </w:rPr>
        <w:br/>
        <w:t>5) Планирование стоматологического лечения</w:t>
      </w:r>
      <w:r w:rsidRPr="004C7A11">
        <w:rPr>
          <w:rFonts w:asciiTheme="minorHAnsi" w:hAnsiTheme="minorHAnsi"/>
          <w:sz w:val="20"/>
          <w:szCs w:val="20"/>
        </w:rPr>
        <w:br/>
        <w:t>- адаптация, что под этим понимаем?</w:t>
      </w:r>
      <w:r w:rsidRPr="004C7A11">
        <w:rPr>
          <w:rFonts w:asciiTheme="minorHAnsi" w:hAnsiTheme="minorHAnsi"/>
          <w:sz w:val="20"/>
          <w:szCs w:val="20"/>
        </w:rPr>
        <w:br/>
        <w:t>- выбор последовательности лечения, длительности и частоты визитов</w:t>
      </w:r>
      <w:r w:rsidRPr="004C7A11">
        <w:rPr>
          <w:rFonts w:asciiTheme="minorHAnsi" w:hAnsiTheme="minorHAnsi"/>
          <w:sz w:val="20"/>
          <w:szCs w:val="20"/>
        </w:rPr>
        <w:br/>
        <w:t>- влияния последовательности лечения на поведение ребенка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lastRenderedPageBreak/>
        <w:t>6) Типы поведения детей на стоматологическом приеме и тактика врача стоматолога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 - Тревоги и страхи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Pr="004C7A11">
        <w:rPr>
          <w:rFonts w:asciiTheme="minorHAnsi" w:hAnsiTheme="minorHAnsi" w:cs="Arial"/>
          <w:sz w:val="20"/>
          <w:szCs w:val="20"/>
        </w:rPr>
        <w:t xml:space="preserve"> Как распознать и что делать ?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- Основные техники </w:t>
      </w:r>
      <w:proofErr w:type="spellStart"/>
      <w:r w:rsidRPr="004C7A11">
        <w:rPr>
          <w:rFonts w:asciiTheme="minorHAnsi" w:hAnsiTheme="minorHAnsi" w:cs="Arial"/>
          <w:sz w:val="20"/>
          <w:szCs w:val="20"/>
        </w:rPr>
        <w:t>НЕмедикаментозного</w:t>
      </w:r>
      <w:proofErr w:type="spellEnd"/>
      <w:r w:rsidRPr="004C7A11">
        <w:rPr>
          <w:rFonts w:asciiTheme="minorHAnsi" w:hAnsiTheme="minorHAnsi" w:cs="Arial"/>
          <w:sz w:val="20"/>
          <w:szCs w:val="20"/>
        </w:rPr>
        <w:t xml:space="preserve"> управления поведением (подробно рассмотрим более 10 техник).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- Правила формирования поведения ребенка 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- 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>Глубокая</w:t>
      </w:r>
      <w:proofErr w:type="gramEnd"/>
      <w:r w:rsidRPr="004C7A11">
        <w:rPr>
          <w:rFonts w:asciiTheme="minorHAnsi" w:hAnsiTheme="minorHAnsi" w:cs="Arial"/>
          <w:sz w:val="20"/>
          <w:szCs w:val="20"/>
        </w:rPr>
        <w:t xml:space="preserve"> релаксации. 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- 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>Методы</w:t>
      </w:r>
      <w:proofErr w:type="gramEnd"/>
      <w:r w:rsidRPr="004C7A11">
        <w:rPr>
          <w:rFonts w:asciiTheme="minorHAnsi" w:hAnsiTheme="minorHAnsi" w:cs="Arial"/>
          <w:sz w:val="20"/>
          <w:szCs w:val="20"/>
        </w:rPr>
        <w:t xml:space="preserve"> рутинно применяющиеся в Европе.</w:t>
      </w:r>
      <w:r w:rsidR="004E55E6">
        <w:rPr>
          <w:rFonts w:asciiTheme="minorHAnsi" w:hAnsiTheme="minorHAnsi" w:cs="Arial"/>
          <w:sz w:val="20"/>
          <w:szCs w:val="20"/>
        </w:rPr>
        <w:t xml:space="preserve"> </w:t>
      </w:r>
      <w:r w:rsidRPr="004C7A11">
        <w:rPr>
          <w:rFonts w:asciiTheme="minorHAnsi" w:hAnsiTheme="minorHAnsi" w:cs="Arial"/>
          <w:sz w:val="20"/>
          <w:szCs w:val="20"/>
        </w:rPr>
        <w:t>То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,</w:t>
      </w:r>
      <w:proofErr w:type="gramEnd"/>
      <w:r w:rsidRPr="004C7A11">
        <w:rPr>
          <w:rFonts w:asciiTheme="minorHAnsi" w:hAnsiTheme="minorHAnsi" w:cs="Arial"/>
          <w:sz w:val="20"/>
          <w:szCs w:val="20"/>
        </w:rPr>
        <w:t>что наши коллеги называют гипнозом.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 – Особые пациенты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 xml:space="preserve">7) «Передача »  пациента от доктора к доктору </w:t>
      </w:r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-Когда это требуется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?</w:t>
      </w:r>
      <w:proofErr w:type="gramEnd"/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lastRenderedPageBreak/>
        <w:t>-Как настроить родителей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?</w:t>
      </w:r>
      <w:proofErr w:type="gramEnd"/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-Как подготовить ребенка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?</w:t>
      </w:r>
      <w:proofErr w:type="gramEnd"/>
    </w:p>
    <w:p w:rsidR="00DB5B03" w:rsidRPr="004C7A11" w:rsidRDefault="00DB5B03" w:rsidP="00DB5B03">
      <w:pPr>
        <w:rPr>
          <w:rFonts w:asciiTheme="minorHAnsi" w:hAnsiTheme="minorHAnsi" w:cs="Arial"/>
          <w:sz w:val="20"/>
          <w:szCs w:val="20"/>
        </w:rPr>
      </w:pPr>
      <w:r w:rsidRPr="004C7A11">
        <w:rPr>
          <w:rFonts w:asciiTheme="minorHAnsi" w:hAnsiTheme="minorHAnsi" w:cs="Arial"/>
          <w:sz w:val="20"/>
          <w:szCs w:val="20"/>
        </w:rPr>
        <w:t>- Документация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:</w:t>
      </w:r>
      <w:proofErr w:type="gramEnd"/>
      <w:r w:rsidRPr="004C7A11">
        <w:rPr>
          <w:rFonts w:asciiTheme="minorHAnsi" w:hAnsiTheme="minorHAnsi" w:cs="Arial"/>
          <w:sz w:val="20"/>
          <w:szCs w:val="20"/>
        </w:rPr>
        <w:t xml:space="preserve"> Как правильно передать коллеге информацию о пациенте</w:t>
      </w:r>
      <w:proofErr w:type="gramStart"/>
      <w:r w:rsidRPr="004C7A11">
        <w:rPr>
          <w:rFonts w:asciiTheme="minorHAnsi" w:hAnsiTheme="minorHAnsi" w:cs="Arial"/>
          <w:sz w:val="20"/>
          <w:szCs w:val="20"/>
        </w:rPr>
        <w:t xml:space="preserve"> ?</w:t>
      </w:r>
      <w:proofErr w:type="gramEnd"/>
    </w:p>
    <w:p w:rsidR="00DB5B03" w:rsidRPr="004C7A11" w:rsidRDefault="00DB5B03" w:rsidP="00DB5B03">
      <w:pPr>
        <w:rPr>
          <w:rFonts w:asciiTheme="minorHAnsi" w:hAnsiTheme="minorHAnsi"/>
          <w:sz w:val="20"/>
          <w:szCs w:val="20"/>
        </w:rPr>
      </w:pPr>
      <w:r w:rsidRPr="004C7A11">
        <w:rPr>
          <w:rFonts w:asciiTheme="minorHAnsi" w:hAnsiTheme="minorHAnsi"/>
          <w:sz w:val="20"/>
          <w:szCs w:val="20"/>
        </w:rPr>
        <w:t>8) Тактики врача-стоматолога при:</w:t>
      </w:r>
      <w:r w:rsidRPr="004C7A11">
        <w:rPr>
          <w:rFonts w:asciiTheme="minorHAnsi" w:hAnsiTheme="minorHAnsi"/>
          <w:sz w:val="20"/>
          <w:szCs w:val="20"/>
        </w:rPr>
        <w:br/>
        <w:t>- диагностических мероприятиях (в том числе рентген диагностике)</w:t>
      </w:r>
      <w:r w:rsidRPr="004C7A11">
        <w:rPr>
          <w:rFonts w:asciiTheme="minorHAnsi" w:hAnsiTheme="minorHAnsi"/>
          <w:sz w:val="20"/>
          <w:szCs w:val="20"/>
        </w:rPr>
        <w:br/>
        <w:t>- проведении местной анестезии</w:t>
      </w:r>
      <w:r w:rsidRPr="004C7A11">
        <w:rPr>
          <w:rFonts w:asciiTheme="minorHAnsi" w:hAnsiTheme="minorHAnsi"/>
          <w:sz w:val="20"/>
          <w:szCs w:val="20"/>
        </w:rPr>
        <w:br/>
        <w:t>- наложении коффердама</w:t>
      </w:r>
      <w:r w:rsidRPr="004C7A11">
        <w:rPr>
          <w:rFonts w:asciiTheme="minorHAnsi" w:hAnsiTheme="minorHAnsi"/>
          <w:sz w:val="20"/>
          <w:szCs w:val="20"/>
        </w:rPr>
        <w:br/>
        <w:t>- лечении кариеса и пульпита</w:t>
      </w:r>
      <w:r w:rsidRPr="004C7A11">
        <w:rPr>
          <w:rFonts w:asciiTheme="minorHAnsi" w:hAnsiTheme="minorHAnsi"/>
          <w:sz w:val="20"/>
          <w:szCs w:val="20"/>
        </w:rPr>
        <w:br/>
        <w:t>- удалении зуба</w:t>
      </w:r>
    </w:p>
    <w:p w:rsidR="004C7A11" w:rsidRDefault="004C7A11" w:rsidP="00286C4B">
      <w:pPr>
        <w:tabs>
          <w:tab w:val="left" w:pos="0"/>
        </w:tabs>
        <w:rPr>
          <w:rFonts w:asciiTheme="minorHAnsi" w:hAnsiTheme="minorHAnsi" w:cs="Arial"/>
          <w:b/>
          <w:bCs/>
          <w:color w:val="0070C0"/>
          <w:sz w:val="20"/>
          <w:szCs w:val="20"/>
        </w:rPr>
        <w:sectPr w:rsidR="004C7A11" w:rsidSect="004C7A11">
          <w:type w:val="continuous"/>
          <w:pgSz w:w="11906" w:h="16838"/>
          <w:pgMar w:top="397" w:right="284" w:bottom="284" w:left="425" w:header="709" w:footer="709" w:gutter="0"/>
          <w:cols w:num="2" w:space="139"/>
          <w:docGrid w:linePitch="360"/>
        </w:sectPr>
      </w:pPr>
    </w:p>
    <w:p w:rsidR="00DB5B03" w:rsidRPr="004C7A11" w:rsidRDefault="00DB5B03" w:rsidP="00286C4B">
      <w:pPr>
        <w:tabs>
          <w:tab w:val="left" w:pos="0"/>
        </w:tabs>
        <w:rPr>
          <w:rFonts w:asciiTheme="minorHAnsi" w:hAnsiTheme="minorHAnsi" w:cs="Arial"/>
          <w:b/>
          <w:bCs/>
          <w:color w:val="0070C0"/>
          <w:sz w:val="20"/>
          <w:szCs w:val="20"/>
        </w:rPr>
      </w:pPr>
    </w:p>
    <w:p w:rsidR="00DB5B03" w:rsidRPr="00DB5B03" w:rsidRDefault="00DB5B03" w:rsidP="00DB5B03">
      <w:pPr>
        <w:pStyle w:val="4"/>
        <w:tabs>
          <w:tab w:val="left" w:pos="10489"/>
        </w:tabs>
        <w:spacing w:before="0"/>
        <w:ind w:right="-1"/>
        <w:jc w:val="both"/>
        <w:rPr>
          <w:rFonts w:asciiTheme="minorHAnsi" w:eastAsia="Times New Roman" w:hAnsiTheme="minorHAnsi" w:cs="Arial"/>
          <w:b w:val="0"/>
          <w:bCs w:val="0"/>
          <w:i w:val="0"/>
          <w:iCs w:val="0"/>
          <w:color w:val="auto"/>
          <w:sz w:val="20"/>
          <w:szCs w:val="20"/>
        </w:rPr>
      </w:pPr>
      <w:r w:rsidRPr="00DB5B03">
        <w:rPr>
          <w:rFonts w:asciiTheme="minorHAnsi" w:hAnsiTheme="minorHAnsi" w:cs="Calibri"/>
          <w:color w:val="0070C0"/>
          <w:sz w:val="20"/>
          <w:szCs w:val="20"/>
        </w:rPr>
        <w:t>Место проведения</w:t>
      </w:r>
      <w:r w:rsidRPr="00DB5B03">
        <w:rPr>
          <w:rFonts w:asciiTheme="minorHAnsi" w:hAnsiTheme="minorHAnsi" w:cs="Arial"/>
          <w:i w:val="0"/>
          <w:color w:val="0070C0"/>
          <w:sz w:val="20"/>
          <w:szCs w:val="20"/>
          <w:shd w:val="clear" w:color="auto" w:fill="FFFFFF"/>
        </w:rPr>
        <w:t>:</w:t>
      </w:r>
      <w:r w:rsidRPr="00DB5B03">
        <w:rPr>
          <w:rFonts w:asciiTheme="minorHAnsi" w:hAnsiTheme="minorHAnsi" w:cs="Arial"/>
          <w:color w:val="0070C0"/>
          <w:sz w:val="20"/>
          <w:szCs w:val="20"/>
          <w:shd w:val="clear" w:color="auto" w:fill="FFFFFF"/>
        </w:rPr>
        <w:t xml:space="preserve"> </w:t>
      </w:r>
      <w:r w:rsidRPr="00DB5B03">
        <w:rPr>
          <w:rFonts w:asciiTheme="minorHAnsi" w:eastAsia="Times New Roman" w:hAnsiTheme="minorHAnsi" w:cs="Arial"/>
          <w:bCs w:val="0"/>
          <w:i w:val="0"/>
          <w:iCs w:val="0"/>
          <w:color w:val="auto"/>
          <w:sz w:val="20"/>
          <w:szCs w:val="20"/>
        </w:rPr>
        <w:t>медицинский центр «Авиценна»,</w:t>
      </w:r>
      <w:r w:rsidRPr="00DB5B03">
        <w:rPr>
          <w:rFonts w:asciiTheme="minorHAnsi" w:eastAsia="Times New Roman" w:hAnsiTheme="minorHAnsi" w:cs="Arial"/>
          <w:b w:val="0"/>
          <w:bCs w:val="0"/>
          <w:i w:val="0"/>
          <w:iCs w:val="0"/>
          <w:color w:val="auto"/>
          <w:sz w:val="20"/>
          <w:szCs w:val="20"/>
        </w:rPr>
        <w:t xml:space="preserve"> ул. Урицкого, дом 2, конференц-зал.</w:t>
      </w:r>
    </w:p>
    <w:p w:rsidR="00DB5B03" w:rsidRPr="00DB5B03" w:rsidRDefault="00DB5B03" w:rsidP="00DB5B03">
      <w:pPr>
        <w:pStyle w:val="4"/>
        <w:tabs>
          <w:tab w:val="left" w:pos="10489"/>
        </w:tabs>
        <w:spacing w:before="0"/>
        <w:ind w:right="-1"/>
        <w:jc w:val="both"/>
        <w:rPr>
          <w:rFonts w:asciiTheme="minorHAnsi" w:hAnsiTheme="minorHAnsi" w:cs="Calibri"/>
          <w:b w:val="0"/>
          <w:sz w:val="20"/>
          <w:szCs w:val="20"/>
        </w:rPr>
      </w:pPr>
      <w:r w:rsidRPr="00DB5B03">
        <w:rPr>
          <w:rFonts w:asciiTheme="minorHAnsi" w:hAnsiTheme="minorHAnsi" w:cs="Calibri"/>
          <w:color w:val="0070C0"/>
          <w:sz w:val="20"/>
          <w:szCs w:val="20"/>
        </w:rPr>
        <w:t xml:space="preserve">Время проведения: </w:t>
      </w:r>
      <w:r w:rsidRPr="00DB5B03">
        <w:rPr>
          <w:rFonts w:asciiTheme="minorHAnsi" w:hAnsiTheme="minorHAnsi" w:cs="Calibri"/>
          <w:b w:val="0"/>
          <w:bCs w:val="0"/>
          <w:color w:val="000000"/>
          <w:sz w:val="20"/>
          <w:szCs w:val="20"/>
        </w:rPr>
        <w:t>Регистрация  с 09-00 до 10-00, семинар с 10-00 до 17-00 (с  перерывами на обед и кофе-паузы)</w:t>
      </w:r>
      <w:r w:rsidRPr="00DB5B03">
        <w:rPr>
          <w:rFonts w:asciiTheme="minorHAnsi" w:hAnsiTheme="minorHAnsi" w:cs="Calibri"/>
          <w:b w:val="0"/>
          <w:sz w:val="20"/>
          <w:szCs w:val="20"/>
        </w:rPr>
        <w:t>.</w:t>
      </w:r>
    </w:p>
    <w:p w:rsidR="00DB5B03" w:rsidRPr="00DB5B03" w:rsidRDefault="00DB5B03" w:rsidP="00B477C3">
      <w:pPr>
        <w:pStyle w:val="a8"/>
        <w:shd w:val="clear" w:color="auto" w:fill="FFFFFF"/>
        <w:spacing w:before="0" w:beforeAutospacing="0" w:after="0" w:afterAutospacing="0"/>
        <w:ind w:left="720" w:right="72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</w:pPr>
    </w:p>
    <w:p w:rsidR="00B477C3" w:rsidRDefault="00B477C3" w:rsidP="00B477C3">
      <w:pPr>
        <w:pStyle w:val="a8"/>
        <w:shd w:val="clear" w:color="auto" w:fill="FFFFFF"/>
        <w:spacing w:before="0" w:beforeAutospacing="0" w:after="0" w:afterAutospacing="0"/>
        <w:ind w:left="720" w:right="72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</w:pPr>
      <w:r w:rsidRPr="00DB5B0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Стоимость участия в семинаре </w:t>
      </w:r>
      <w:r w:rsidRPr="009F2C27">
        <w:rPr>
          <w:rFonts w:asciiTheme="minorHAnsi" w:hAnsiTheme="minorHAnsi" w:cs="Calibri"/>
          <w:b/>
          <w:bCs/>
          <w:color w:val="FF0000"/>
          <w:sz w:val="20"/>
          <w:szCs w:val="20"/>
          <w:u w:val="single"/>
        </w:rPr>
        <w:t>1</w:t>
      </w:r>
      <w:r w:rsidR="00626331" w:rsidRPr="009F2C27">
        <w:rPr>
          <w:rFonts w:asciiTheme="minorHAnsi" w:hAnsiTheme="minorHAnsi" w:cs="Calibri"/>
          <w:b/>
          <w:bCs/>
          <w:color w:val="FF0000"/>
          <w:sz w:val="20"/>
          <w:szCs w:val="20"/>
          <w:u w:val="single"/>
        </w:rPr>
        <w:t>65</w:t>
      </w:r>
      <w:r w:rsidRPr="009F2C27">
        <w:rPr>
          <w:rFonts w:asciiTheme="minorHAnsi" w:hAnsiTheme="minorHAnsi" w:cs="Calibri"/>
          <w:b/>
          <w:bCs/>
          <w:color w:val="FF0000"/>
          <w:sz w:val="20"/>
          <w:szCs w:val="20"/>
          <w:u w:val="single"/>
        </w:rPr>
        <w:t>00</w:t>
      </w:r>
      <w:r w:rsidRPr="00DB5B0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 рублей</w:t>
      </w:r>
    </w:p>
    <w:p w:rsidR="00602FF3" w:rsidRPr="00DB5B03" w:rsidRDefault="009F2C27" w:rsidP="00B477C3">
      <w:pPr>
        <w:pStyle w:val="a8"/>
        <w:shd w:val="clear" w:color="auto" w:fill="FFFFFF"/>
        <w:spacing w:before="0" w:beforeAutospacing="0" w:after="0" w:afterAutospacing="0"/>
        <w:ind w:left="720" w:right="72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>При оплате д</w:t>
      </w:r>
      <w:r w:rsidR="00602FF3" w:rsidRPr="009F2C27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о 1 марта </w:t>
      </w:r>
      <w:r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>с</w:t>
      </w:r>
      <w:r w:rsidRPr="00DB5B0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тоимость участия в семинаре </w:t>
      </w:r>
      <w:r w:rsidR="00602FF3" w:rsidRPr="009F2C27">
        <w:rPr>
          <w:rFonts w:asciiTheme="minorHAnsi" w:hAnsiTheme="minorHAnsi" w:cs="Calibri"/>
          <w:b/>
          <w:bCs/>
          <w:color w:val="FF0000"/>
          <w:sz w:val="20"/>
          <w:szCs w:val="20"/>
          <w:u w:val="single"/>
        </w:rPr>
        <w:t>15000</w:t>
      </w:r>
      <w:r w:rsidR="00602FF3" w:rsidRPr="009F2C27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 рублей</w:t>
      </w:r>
    </w:p>
    <w:p w:rsidR="004E55E6" w:rsidRDefault="00B477C3" w:rsidP="004E55E6">
      <w:pPr>
        <w:spacing w:line="216" w:lineRule="auto"/>
        <w:ind w:firstLine="567"/>
        <w:jc w:val="right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DB5B03">
        <w:rPr>
          <w:rFonts w:asciiTheme="minorHAnsi" w:hAnsiTheme="minorHAnsi" w:cs="Calibri"/>
          <w:b/>
          <w:bCs/>
          <w:color w:val="000000"/>
          <w:sz w:val="20"/>
          <w:szCs w:val="20"/>
        </w:rPr>
        <w:t>Каждому участнику семинара выдается именной сертификат</w:t>
      </w:r>
      <w:r w:rsidR="004E55E6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и свидетельство </w:t>
      </w:r>
      <w:proofErr w:type="spellStart"/>
      <w:r w:rsidR="004E55E6">
        <w:rPr>
          <w:rFonts w:asciiTheme="minorHAnsi" w:hAnsiTheme="minorHAnsi" w:cs="Calibri"/>
          <w:b/>
          <w:bCs/>
          <w:color w:val="000000"/>
          <w:sz w:val="20"/>
          <w:szCs w:val="20"/>
        </w:rPr>
        <w:t>СтАР</w:t>
      </w:r>
      <w:proofErr w:type="spellEnd"/>
      <w:r w:rsidR="004E55E6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с кодом ИКП</w:t>
      </w:r>
      <w:r w:rsidRPr="00DB5B03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, </w:t>
      </w:r>
    </w:p>
    <w:p w:rsidR="00F14A5E" w:rsidRPr="00DB5B03" w:rsidRDefault="00F44D3D" w:rsidP="004E55E6">
      <w:pPr>
        <w:spacing w:line="216" w:lineRule="auto"/>
        <w:ind w:firstLine="567"/>
        <w:jc w:val="right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DB5B03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обед и </w:t>
      </w:r>
      <w:r w:rsidR="00B477C3" w:rsidRPr="00DB5B03">
        <w:rPr>
          <w:rFonts w:asciiTheme="minorHAnsi" w:hAnsiTheme="minorHAnsi" w:cs="Calibri"/>
          <w:b/>
          <w:bCs/>
          <w:color w:val="000000"/>
          <w:sz w:val="20"/>
          <w:szCs w:val="20"/>
        </w:rPr>
        <w:t>кофе паузы включены в стоимость</w:t>
      </w:r>
    </w:p>
    <w:p w:rsidR="0051791B" w:rsidRDefault="0051791B" w:rsidP="0051791B">
      <w:pPr>
        <w:spacing w:line="216" w:lineRule="auto"/>
        <w:ind w:firstLine="567"/>
        <w:jc w:val="both"/>
        <w:rPr>
          <w:rFonts w:ascii="Arial" w:hAnsi="Arial" w:cs="Arial"/>
          <w:b/>
          <w:bCs/>
          <w:color w:val="BA0001"/>
          <w:sz w:val="23"/>
        </w:rPr>
      </w:pPr>
      <w:r>
        <w:rPr>
          <w:rFonts w:ascii="Arial" w:hAnsi="Arial" w:cs="Arial"/>
          <w:b/>
          <w:bCs/>
          <w:color w:val="BA0001"/>
          <w:sz w:val="21"/>
        </w:rPr>
        <w:t>СПЕЦЦЕНА для студентов и интернов (при предъявлении документов):</w:t>
      </w:r>
      <w:r>
        <w:rPr>
          <w:rFonts w:ascii="Arial" w:hAnsi="Arial" w:cs="Arial"/>
          <w:b/>
          <w:bCs/>
          <w:color w:val="BA0001"/>
          <w:sz w:val="23"/>
        </w:rPr>
        <w:t> </w:t>
      </w:r>
    </w:p>
    <w:p w:rsidR="0051791B" w:rsidRDefault="0051791B" w:rsidP="0051791B">
      <w:pPr>
        <w:spacing w:line="216" w:lineRule="auto"/>
        <w:ind w:firstLine="567"/>
        <w:jc w:val="both"/>
        <w:rPr>
          <w:rFonts w:asciiTheme="minorHAnsi" w:hAnsiTheme="minorHAnsi"/>
          <w:b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BA0001"/>
          <w:sz w:val="23"/>
        </w:rPr>
        <w:t>скидка на семинар 50% - 8250 рублей</w:t>
      </w:r>
    </w:p>
    <w:p w:rsidR="002B3E82" w:rsidRDefault="00396E16" w:rsidP="002B3E82">
      <w:pPr>
        <w:shd w:val="clear" w:color="auto" w:fill="FFFFFF"/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</w:pPr>
      <w:r w:rsidRPr="00DB5B03">
        <w:rPr>
          <w:rFonts w:asciiTheme="minorHAnsi" w:hAnsiTheme="minorHAnsi"/>
          <w:b/>
          <w:color w:val="C00000"/>
          <w:sz w:val="18"/>
          <w:szCs w:val="18"/>
        </w:rPr>
        <w:t xml:space="preserve">После  получения подтверждения </w:t>
      </w:r>
      <w:proofErr w:type="spellStart"/>
      <w:r w:rsidRPr="00DB5B03">
        <w:rPr>
          <w:rFonts w:asciiTheme="minorHAnsi" w:hAnsiTheme="minorHAnsi"/>
          <w:b/>
          <w:color w:val="C00000"/>
          <w:sz w:val="18"/>
          <w:szCs w:val="18"/>
        </w:rPr>
        <w:t>СтАР</w:t>
      </w:r>
      <w:proofErr w:type="spellEnd"/>
      <w:r w:rsidRPr="00DB5B03">
        <w:rPr>
          <w:rFonts w:asciiTheme="minorHAnsi" w:hAnsiTheme="minorHAnsi"/>
          <w:b/>
          <w:color w:val="C00000"/>
          <w:sz w:val="18"/>
          <w:szCs w:val="18"/>
        </w:rPr>
        <w:t xml:space="preserve"> (ближе к дате мероприятия) о соответствии требованиям ДПО по специальностям "Стоматология терапевтическая"</w:t>
      </w:r>
      <w:proofErr w:type="gramStart"/>
      <w:r w:rsidR="00923466" w:rsidRPr="00DB5B03">
        <w:rPr>
          <w:rFonts w:asciiTheme="minorHAnsi" w:hAnsiTheme="minorHAnsi"/>
          <w:b/>
          <w:color w:val="C00000"/>
          <w:sz w:val="18"/>
          <w:szCs w:val="18"/>
        </w:rPr>
        <w:t>,"</w:t>
      </w:r>
      <w:proofErr w:type="gramEnd"/>
      <w:r w:rsidR="00923466" w:rsidRPr="00DB5B03">
        <w:rPr>
          <w:rFonts w:asciiTheme="minorHAnsi" w:hAnsiTheme="minorHAnsi"/>
          <w:b/>
          <w:color w:val="C00000"/>
          <w:sz w:val="18"/>
          <w:szCs w:val="18"/>
        </w:rPr>
        <w:t xml:space="preserve">Стоматология детского возраста" </w:t>
      </w:r>
      <w:r w:rsidRPr="00DB5B03">
        <w:rPr>
          <w:rFonts w:asciiTheme="minorHAnsi" w:hAnsiTheme="minorHAnsi"/>
          <w:b/>
          <w:color w:val="C00000"/>
          <w:sz w:val="18"/>
          <w:szCs w:val="18"/>
        </w:rPr>
        <w:t xml:space="preserve"> и "Стоматология общей практики" стоматолог получает  по 12 баллов/ кредитов для НМО и ДПО.</w:t>
      </w:r>
      <w:r w:rsidR="002B3E82" w:rsidRPr="002B3E82"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 </w:t>
      </w:r>
    </w:p>
    <w:p w:rsidR="002B3E82" w:rsidRDefault="002B3E82" w:rsidP="002B3E82">
      <w:pPr>
        <w:shd w:val="clear" w:color="auto" w:fill="FFFFFF"/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</w:pPr>
    </w:p>
    <w:p w:rsidR="002B3E82" w:rsidRDefault="002B3E82" w:rsidP="002B3E82">
      <w:pPr>
        <w:shd w:val="clear" w:color="auto" w:fill="FFFFFF"/>
        <w:rPr>
          <w:rFonts w:ascii="Calibri" w:hAnsi="Calibri"/>
          <w:i/>
          <w:color w:val="FF0000"/>
          <w:sz w:val="16"/>
          <w:szCs w:val="16"/>
        </w:rPr>
      </w:pPr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В соответствии со статьей 101 Федерального закона № 323-ФЗ, статья 69 № 323-ФЗ (об аккредитации) вступает в силу с 1 января 2016 года. Поэтому </w:t>
      </w:r>
      <w:proofErr w:type="spellStart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аккредитационные</w:t>
      </w:r>
      <w:proofErr w:type="spell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 часы (</w:t>
      </w:r>
      <w:proofErr w:type="spellStart"/>
      <w:proofErr w:type="gramStart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C</w:t>
      </w:r>
      <w:proofErr w:type="gram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видетельство</w:t>
      </w:r>
      <w:proofErr w:type="spell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 с кодом ИКП) </w:t>
      </w:r>
      <w:r>
        <w:rPr>
          <w:rStyle w:val="a9"/>
          <w:rFonts w:ascii="Calibri" w:hAnsi="Calibri" w:cs="Arial"/>
          <w:i/>
          <w:color w:val="FF0000"/>
          <w:sz w:val="16"/>
          <w:szCs w:val="16"/>
          <w:u w:val="single"/>
          <w:shd w:val="clear" w:color="auto" w:fill="FFFFFF"/>
        </w:rPr>
        <w:t>необходимы только</w:t>
      </w:r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 для специалистов, которые получили  свидетельство об аккредитации специалиста  после 1 января 2016 года.</w:t>
      </w:r>
      <w:r>
        <w:rPr>
          <w:rFonts w:ascii="Calibri" w:hAnsi="Calibri" w:cs="Arial"/>
          <w:i/>
          <w:color w:val="FF0000"/>
          <w:sz w:val="16"/>
          <w:szCs w:val="16"/>
        </w:rPr>
        <w:br/>
      </w:r>
      <w:proofErr w:type="gramStart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Обращаем Ваше внимание, что на основании Письма МЗ РФ № 16-5/10/2-7567 с разъяснениями о повышении квалификации в период с 2016 по 2026 гг. сертификаты специалистов будут выдаваться лицам до 1 января 2021 года включительно с учетом </w:t>
      </w:r>
      <w:proofErr w:type="spellStart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этапности</w:t>
      </w:r>
      <w:proofErr w:type="spell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 перехода к системе аккредитации специалистов, а соответственно право на осуществление медицинской деятельности по указанным сертификатам будет пролонгировано до 1 января 2026 года</w:t>
      </w:r>
      <w:proofErr w:type="gram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. Таким образом, право на осуществление медицинской деятельности начиная с 1 января 2016 года может быть подтверждено соискателем лицензии либо сертификатом </w:t>
      </w:r>
      <w:proofErr w:type="gramStart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>специалиста</w:t>
      </w:r>
      <w:proofErr w:type="gramEnd"/>
      <w:r>
        <w:rPr>
          <w:rFonts w:ascii="Calibri" w:hAnsi="Calibri" w:cs="Arial"/>
          <w:i/>
          <w:color w:val="FF0000"/>
          <w:sz w:val="16"/>
          <w:szCs w:val="16"/>
          <w:shd w:val="clear" w:color="auto" w:fill="FFFFFF"/>
        </w:rPr>
        <w:t xml:space="preserve"> либо свидетельством об аккредитации специалиста.</w:t>
      </w:r>
    </w:p>
    <w:p w:rsidR="002B3E82" w:rsidRPr="00D02510" w:rsidRDefault="00291A45" w:rsidP="002B3E82">
      <w:pPr>
        <w:ind w:right="283" w:firstLine="425"/>
        <w:jc w:val="both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82550</wp:posOffset>
            </wp:positionV>
            <wp:extent cx="1257300" cy="1257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03" w:rsidRPr="00DB5B03" w:rsidRDefault="00DB5B03" w:rsidP="00DB5B03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  <w:sz w:val="28"/>
          <w:szCs w:val="28"/>
          <w:u w:val="single"/>
        </w:rPr>
      </w:pPr>
      <w:r w:rsidRPr="00DB5B03">
        <w:rPr>
          <w:rFonts w:asciiTheme="minorHAnsi" w:eastAsia="SimSun" w:hAnsiTheme="minorHAnsi" w:cs="Calibri"/>
          <w:b/>
          <w:bCs/>
          <w:color w:val="0070C0"/>
          <w:sz w:val="28"/>
          <w:szCs w:val="28"/>
          <w:u w:val="single"/>
        </w:rPr>
        <w:t>Запись и дополнительная информация:</w:t>
      </w:r>
    </w:p>
    <w:p w:rsidR="007A0E5B" w:rsidRPr="00DB5B03" w:rsidRDefault="007A0E5B" w:rsidP="007A0E5B">
      <w:pPr>
        <w:tabs>
          <w:tab w:val="left" w:pos="7455"/>
        </w:tabs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Д</w:t>
      </w:r>
      <w:r w:rsidRPr="00DB5B03">
        <w:rPr>
          <w:rFonts w:asciiTheme="minorHAnsi" w:hAnsiTheme="minorHAnsi" w:cs="Calibri"/>
        </w:rPr>
        <w:t xml:space="preserve">иректор Светлана Олеговна </w:t>
      </w:r>
      <w:proofErr w:type="spellStart"/>
      <w:r w:rsidRPr="00DB5B03">
        <w:rPr>
          <w:rFonts w:asciiTheme="minorHAnsi" w:hAnsiTheme="minorHAnsi" w:cs="Calibri"/>
        </w:rPr>
        <w:t>Хапилина</w:t>
      </w:r>
      <w:proofErr w:type="spellEnd"/>
      <w:r w:rsidRPr="00DB5B03">
        <w:rPr>
          <w:rFonts w:asciiTheme="minorHAnsi" w:hAnsiTheme="minorHAnsi" w:cs="Calibri"/>
        </w:rPr>
        <w:t>,</w:t>
      </w:r>
      <w:r w:rsidRPr="00DB5B03">
        <w:rPr>
          <w:rFonts w:asciiTheme="minorHAnsi" w:hAnsiTheme="minorHAnsi" w:cs="Calibri"/>
          <w:color w:val="548DD4"/>
        </w:rPr>
        <w:t xml:space="preserve"> </w:t>
      </w:r>
      <w:r w:rsidRPr="00DB5B03">
        <w:rPr>
          <w:rFonts w:asciiTheme="minorHAnsi" w:hAnsiTheme="minorHAnsi" w:cs="Calibri"/>
          <w:b/>
          <w:color w:val="0070C0"/>
        </w:rPr>
        <w:t xml:space="preserve">8 (921) </w:t>
      </w:r>
      <w:r w:rsidRPr="00DB5B03">
        <w:rPr>
          <w:rFonts w:asciiTheme="minorHAnsi" w:hAnsiTheme="minorHAnsi" w:cs="Calibri"/>
          <w:b/>
          <w:bCs/>
          <w:color w:val="0070C0"/>
        </w:rPr>
        <w:t>862-98-24</w:t>
      </w:r>
      <w:r w:rsidR="00784C5E">
        <w:rPr>
          <w:noProof/>
          <w:sz w:val="20"/>
          <w:szCs w:val="20"/>
        </w:rPr>
        <w:drawing>
          <wp:inline distT="0" distB="0" distL="0" distR="0">
            <wp:extent cx="257175" cy="25717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4C5E">
        <w:rPr>
          <w:noProof/>
          <w:sz w:val="20"/>
          <w:szCs w:val="20"/>
        </w:rPr>
        <w:drawing>
          <wp:inline distT="0" distB="0" distL="0" distR="0">
            <wp:extent cx="390525" cy="216535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B03" w:rsidRPr="00DB5B03" w:rsidRDefault="00DB5B03" w:rsidP="007A0E5B">
      <w:pPr>
        <w:spacing w:line="360" w:lineRule="auto"/>
        <w:rPr>
          <w:rFonts w:asciiTheme="minorHAnsi" w:hAnsiTheme="minorHAnsi" w:cs="Calibri"/>
          <w:b/>
          <w:color w:val="0070C0"/>
        </w:rPr>
      </w:pPr>
      <w:r w:rsidRPr="00DB5B03">
        <w:rPr>
          <w:rFonts w:asciiTheme="minorHAnsi" w:hAnsiTheme="minorHAnsi" w:cs="Calibri"/>
        </w:rPr>
        <w:t>Региональный менеджер</w:t>
      </w:r>
      <w:r w:rsidRPr="00DB5B03">
        <w:rPr>
          <w:rFonts w:asciiTheme="minorHAnsi" w:hAnsiTheme="minorHAnsi"/>
          <w:b/>
          <w:bCs/>
          <w:i/>
          <w:iCs/>
          <w:color w:val="0000CD"/>
          <w:sz w:val="21"/>
          <w:szCs w:val="21"/>
        </w:rPr>
        <w:t xml:space="preserve"> </w:t>
      </w:r>
      <w:r w:rsidR="007A0E5B">
        <w:rPr>
          <w:rFonts w:asciiTheme="minorHAnsi" w:hAnsiTheme="minorHAnsi"/>
          <w:b/>
          <w:bCs/>
          <w:i/>
          <w:iCs/>
          <w:color w:val="0000CD"/>
          <w:sz w:val="21"/>
          <w:szCs w:val="21"/>
        </w:rPr>
        <w:t xml:space="preserve"> </w:t>
      </w:r>
      <w:r w:rsidRPr="00DB5B03">
        <w:rPr>
          <w:rFonts w:asciiTheme="minorHAnsi" w:hAnsiTheme="minorHAnsi" w:cs="Calibri"/>
        </w:rPr>
        <w:t xml:space="preserve">Светлана </w:t>
      </w:r>
      <w:proofErr w:type="spellStart"/>
      <w:r w:rsidRPr="00DB5B03">
        <w:rPr>
          <w:rFonts w:asciiTheme="minorHAnsi" w:hAnsiTheme="minorHAnsi" w:cs="Calibri"/>
        </w:rPr>
        <w:t>Чукалина</w:t>
      </w:r>
      <w:proofErr w:type="spellEnd"/>
      <w:r w:rsidRPr="00DB5B03">
        <w:rPr>
          <w:rFonts w:asciiTheme="minorHAnsi" w:hAnsiTheme="minorHAnsi" w:cs="Calibri"/>
        </w:rPr>
        <w:t>,</w:t>
      </w:r>
      <w:r w:rsidRPr="00DB5B03">
        <w:rPr>
          <w:rFonts w:asciiTheme="minorHAnsi" w:hAnsiTheme="minorHAnsi"/>
          <w:b/>
          <w:bCs/>
          <w:i/>
          <w:iCs/>
          <w:color w:val="0000CD"/>
          <w:sz w:val="21"/>
          <w:szCs w:val="21"/>
        </w:rPr>
        <w:t xml:space="preserve"> </w:t>
      </w:r>
      <w:r w:rsidRPr="00DB5B03">
        <w:rPr>
          <w:rFonts w:asciiTheme="minorHAnsi" w:hAnsiTheme="minorHAnsi" w:cs="Calibri"/>
          <w:b/>
          <w:color w:val="0070C0"/>
        </w:rPr>
        <w:t> 8(981)-108-80-77</w:t>
      </w:r>
    </w:p>
    <w:p w:rsidR="00DB5B03" w:rsidRPr="00DB5B03" w:rsidRDefault="00DB5B03" w:rsidP="007A0E5B">
      <w:pPr>
        <w:tabs>
          <w:tab w:val="left" w:pos="7455"/>
        </w:tabs>
        <w:spacing w:line="360" w:lineRule="auto"/>
        <w:rPr>
          <w:rFonts w:asciiTheme="minorHAnsi" w:hAnsiTheme="minorHAnsi" w:cs="Calibri"/>
          <w:lang w:val="en-US"/>
        </w:rPr>
      </w:pPr>
      <w:proofErr w:type="gramStart"/>
      <w:r w:rsidRPr="00DB5B03">
        <w:rPr>
          <w:rFonts w:asciiTheme="minorHAnsi" w:hAnsiTheme="minorHAnsi" w:cs="Calibri"/>
        </w:rPr>
        <w:t>е</w:t>
      </w:r>
      <w:proofErr w:type="gramEnd"/>
      <w:r w:rsidRPr="00DB5B03">
        <w:rPr>
          <w:rFonts w:asciiTheme="minorHAnsi" w:hAnsiTheme="minorHAnsi" w:cs="Calibri"/>
          <w:lang w:val="en-US"/>
        </w:rPr>
        <w:t>-</w:t>
      </w:r>
      <w:r w:rsidRPr="00DB5B03">
        <w:rPr>
          <w:rFonts w:asciiTheme="minorHAnsi" w:hAnsiTheme="minorHAnsi" w:cs="Calibri"/>
          <w:lang w:val="fr-FR"/>
        </w:rPr>
        <w:t>mail</w:t>
      </w:r>
      <w:r w:rsidRPr="00DB5B03">
        <w:rPr>
          <w:rFonts w:asciiTheme="minorHAnsi" w:hAnsiTheme="minorHAnsi" w:cs="Calibri"/>
          <w:b/>
          <w:lang w:val="en-US"/>
        </w:rPr>
        <w:t xml:space="preserve">: </w:t>
      </w:r>
      <w:hyperlink r:id="rId10" w:history="1">
        <w:r w:rsidRPr="00DB5B03">
          <w:rPr>
            <w:rStyle w:val="ab"/>
            <w:rFonts w:asciiTheme="minorHAnsi" w:hAnsiTheme="minorHAnsi" w:cs="Calibri"/>
            <w:b/>
            <w:color w:val="0070C0"/>
            <w:lang w:val="fr-FR"/>
          </w:rPr>
          <w:t>xso</w:t>
        </w:r>
        <w:r w:rsidRPr="00DB5B03">
          <w:rPr>
            <w:rStyle w:val="ab"/>
            <w:rFonts w:asciiTheme="minorHAnsi" w:hAnsiTheme="minorHAnsi" w:cs="Calibri"/>
            <w:b/>
            <w:color w:val="0070C0"/>
            <w:lang w:val="en-US"/>
          </w:rPr>
          <w:t>@</w:t>
        </w:r>
        <w:r w:rsidRPr="00DB5B03">
          <w:rPr>
            <w:rStyle w:val="ab"/>
            <w:rFonts w:asciiTheme="minorHAnsi" w:hAnsiTheme="minorHAnsi" w:cs="Calibri"/>
            <w:b/>
            <w:color w:val="0070C0"/>
            <w:lang w:val="fr-FR"/>
          </w:rPr>
          <w:t>mail</w:t>
        </w:r>
        <w:r w:rsidRPr="00DB5B03">
          <w:rPr>
            <w:rStyle w:val="ab"/>
            <w:rFonts w:asciiTheme="minorHAnsi" w:hAnsiTheme="minorHAnsi" w:cs="Calibri"/>
            <w:b/>
            <w:color w:val="0070C0"/>
            <w:lang w:val="en-US"/>
          </w:rPr>
          <w:t>.</w:t>
        </w:r>
        <w:r w:rsidRPr="00DB5B03">
          <w:rPr>
            <w:rStyle w:val="ab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DB5B03">
        <w:rPr>
          <w:rFonts w:asciiTheme="minorHAnsi" w:hAnsiTheme="minorHAnsi" w:cs="Calibri"/>
          <w:b/>
          <w:color w:val="0070C0"/>
          <w:lang w:val="en-US"/>
        </w:rPr>
        <w:t xml:space="preserve"> </w:t>
      </w:r>
      <w:r w:rsidRPr="00DB5B03">
        <w:rPr>
          <w:rFonts w:asciiTheme="minorHAnsi" w:hAnsiTheme="minorHAnsi" w:cs="Calibri"/>
          <w:b/>
          <w:lang w:val="en-US"/>
        </w:rPr>
        <w:t xml:space="preserve">, </w:t>
      </w:r>
      <w:r w:rsidRPr="00DB5B03">
        <w:rPr>
          <w:rFonts w:asciiTheme="minorHAnsi" w:hAnsiTheme="minorHAnsi" w:cs="Calibri"/>
        </w:rPr>
        <w:t>сайт</w:t>
      </w:r>
      <w:r w:rsidRPr="00DB5B03">
        <w:rPr>
          <w:rFonts w:asciiTheme="minorHAnsi" w:hAnsiTheme="minorHAnsi" w:cs="Calibri"/>
          <w:b/>
          <w:lang w:val="en-US"/>
        </w:rPr>
        <w:t>:</w:t>
      </w:r>
      <w:r w:rsidRPr="00DB5B03">
        <w:rPr>
          <w:rFonts w:asciiTheme="minorHAnsi" w:hAnsiTheme="minorHAnsi" w:cs="Calibri"/>
          <w:b/>
          <w:color w:val="0070C0"/>
          <w:lang w:val="en-US"/>
        </w:rPr>
        <w:t xml:space="preserve"> </w:t>
      </w:r>
      <w:hyperlink r:id="rId11" w:history="1">
        <w:r w:rsidRPr="00DB5B03">
          <w:rPr>
            <w:rStyle w:val="ab"/>
            <w:rFonts w:asciiTheme="minorHAnsi" w:hAnsiTheme="minorHAnsi" w:cs="Calibri"/>
            <w:b/>
            <w:color w:val="0070C0"/>
            <w:lang w:val="en-US"/>
          </w:rPr>
          <w:t>www.profistomat.ru</w:t>
        </w:r>
      </w:hyperlink>
      <w:r w:rsidRPr="00DB5B03">
        <w:rPr>
          <w:rFonts w:asciiTheme="minorHAnsi" w:hAnsiTheme="minorHAnsi" w:cs="Calibri"/>
          <w:lang w:val="en-US"/>
        </w:rPr>
        <w:t>,</w:t>
      </w:r>
    </w:p>
    <w:p w:rsidR="00291A45" w:rsidRPr="005F62DE" w:rsidRDefault="00291A45" w:rsidP="00291A45">
      <w:pPr>
        <w:tabs>
          <w:tab w:val="left" w:pos="7455"/>
        </w:tabs>
        <w:spacing w:line="360" w:lineRule="auto"/>
        <w:jc w:val="center"/>
        <w:rPr>
          <w:rStyle w:val="ab"/>
          <w:rFonts w:asciiTheme="minorHAnsi" w:hAnsiTheme="minorHAnsi" w:cs="Calibri"/>
          <w:b/>
          <w:color w:val="0070C0"/>
          <w:sz w:val="16"/>
          <w:szCs w:val="16"/>
          <w:lang w:val="en-US"/>
        </w:rPr>
      </w:pPr>
      <w:proofErr w:type="spellStart"/>
      <w:r w:rsidRPr="005F62DE">
        <w:rPr>
          <w:rStyle w:val="ab"/>
          <w:rFonts w:asciiTheme="minorHAnsi" w:hAnsiTheme="minorHAnsi" w:cs="Calibri"/>
          <w:b/>
          <w:color w:val="0070C0"/>
          <w:lang w:val="en-US"/>
        </w:rPr>
        <w:t>Мы</w:t>
      </w:r>
      <w:proofErr w:type="spellEnd"/>
      <w:r w:rsidRPr="005F62DE">
        <w:rPr>
          <w:rStyle w:val="ab"/>
          <w:rFonts w:asciiTheme="minorHAnsi" w:hAnsiTheme="minorHAnsi" w:cs="Calibri"/>
          <w:b/>
          <w:color w:val="0070C0"/>
          <w:lang w:val="en-US"/>
        </w:rPr>
        <w:t xml:space="preserve"> в </w:t>
      </w:r>
      <w:proofErr w:type="spellStart"/>
      <w:r w:rsidRPr="005F62DE">
        <w:rPr>
          <w:rStyle w:val="ab"/>
          <w:rFonts w:asciiTheme="minorHAnsi" w:hAnsiTheme="minorHAnsi" w:cs="Calibri"/>
          <w:b/>
          <w:color w:val="0070C0"/>
          <w:lang w:val="en-US"/>
        </w:rPr>
        <w:t>соцсетях</w:t>
      </w:r>
      <w:proofErr w:type="spellEnd"/>
      <w:r w:rsidRPr="005F62DE">
        <w:rPr>
          <w:rStyle w:val="ab"/>
          <w:rFonts w:asciiTheme="minorHAnsi" w:hAnsiTheme="minorHAnsi" w:cs="Calibri"/>
          <w:b/>
          <w:color w:val="0070C0"/>
          <w:lang w:val="en-US"/>
        </w:rPr>
        <w:t>:</w:t>
      </w:r>
    </w:p>
    <w:p w:rsidR="00DB5B03" w:rsidRPr="00291A45" w:rsidRDefault="00291A45" w:rsidP="00291A45">
      <w:pPr>
        <w:tabs>
          <w:tab w:val="left" w:pos="7455"/>
        </w:tabs>
        <w:spacing w:line="360" w:lineRule="auto"/>
        <w:rPr>
          <w:rStyle w:val="ab"/>
          <w:rFonts w:asciiTheme="minorHAnsi" w:hAnsiTheme="minorHAnsi" w:cs="Calibri"/>
          <w:b/>
          <w:color w:val="0070C0"/>
          <w:sz w:val="18"/>
          <w:szCs w:val="18"/>
          <w:u w:val="none"/>
          <w:lang w:val="en-US"/>
        </w:rPr>
      </w:pPr>
      <w:r w:rsidRPr="00291A45">
        <w:rPr>
          <w:rStyle w:val="ab"/>
          <w:rFonts w:asciiTheme="minorHAnsi" w:hAnsiTheme="minorHAnsi" w:cs="Calibri"/>
          <w:b/>
          <w:noProof/>
          <w:color w:val="0070C0"/>
          <w:sz w:val="18"/>
          <w:szCs w:val="18"/>
          <w:u w:val="none"/>
        </w:rPr>
        <w:drawing>
          <wp:inline distT="0" distB="0" distL="0" distR="0">
            <wp:extent cx="371475" cy="276225"/>
            <wp:effectExtent l="1905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A45">
        <w:rPr>
          <w:rStyle w:val="ab"/>
          <w:rFonts w:asciiTheme="minorHAnsi" w:hAnsiTheme="minorHAnsi" w:cs="Calibri"/>
          <w:b/>
          <w:color w:val="0070C0"/>
          <w:sz w:val="18"/>
          <w:szCs w:val="18"/>
          <w:u w:val="none"/>
          <w:lang w:val="en-US"/>
        </w:rPr>
        <w:t xml:space="preserve"> </w:t>
      </w:r>
      <w:hyperlink r:id="rId13" w:history="1">
        <w:proofErr w:type="gramStart"/>
        <w:r w:rsidRPr="00291A45">
          <w:rPr>
            <w:rStyle w:val="ab"/>
            <w:rFonts w:asciiTheme="minorHAnsi" w:hAnsiTheme="minorHAnsi" w:cs="Calibri"/>
            <w:b/>
            <w:color w:val="0070C0"/>
            <w:sz w:val="18"/>
            <w:szCs w:val="18"/>
            <w:u w:val="none"/>
            <w:lang w:val="en-US"/>
          </w:rPr>
          <w:t>public92896615</w:t>
        </w:r>
        <w:proofErr w:type="gramEnd"/>
      </w:hyperlink>
      <w:r w:rsidRPr="00291A45">
        <w:rPr>
          <w:rStyle w:val="ab"/>
          <w:rFonts w:asciiTheme="minorHAnsi" w:hAnsiTheme="minorHAnsi" w:cs="Calibri"/>
          <w:b/>
          <w:color w:val="0070C0"/>
          <w:sz w:val="18"/>
          <w:szCs w:val="18"/>
          <w:u w:val="none"/>
          <w:lang w:val="en-US"/>
        </w:rPr>
        <w:t xml:space="preserve">     </w:t>
      </w:r>
      <w:r w:rsidRPr="00291A45">
        <w:rPr>
          <w:rStyle w:val="ab"/>
          <w:rFonts w:asciiTheme="minorHAnsi" w:hAnsiTheme="minorHAnsi" w:cs="Calibri"/>
          <w:b/>
          <w:noProof/>
          <w:color w:val="0070C0"/>
          <w:sz w:val="18"/>
          <w:szCs w:val="18"/>
          <w:u w:val="none"/>
        </w:rPr>
        <w:drawing>
          <wp:inline distT="0" distB="0" distL="0" distR="0">
            <wp:extent cx="371475" cy="342900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A45">
        <w:rPr>
          <w:rStyle w:val="ab"/>
          <w:rFonts w:asciiTheme="minorHAnsi" w:hAnsiTheme="minorHAnsi" w:cs="Calibri"/>
          <w:b/>
          <w:color w:val="0070C0"/>
          <w:sz w:val="18"/>
          <w:szCs w:val="18"/>
          <w:u w:val="none"/>
          <w:lang w:val="en-US"/>
        </w:rPr>
        <w:t xml:space="preserve">   </w:t>
      </w:r>
      <w:proofErr w:type="spellStart"/>
      <w:r w:rsidRPr="00291A45">
        <w:rPr>
          <w:rStyle w:val="ab"/>
          <w:rFonts w:asciiTheme="minorHAnsi" w:hAnsiTheme="minorHAnsi" w:cs="Calibri"/>
          <w:b/>
          <w:color w:val="0070C0"/>
          <w:sz w:val="18"/>
          <w:szCs w:val="18"/>
          <w:u w:val="none"/>
          <w:lang w:val="en-US"/>
        </w:rPr>
        <w:t>professionalstomatolog</w:t>
      </w:r>
      <w:proofErr w:type="spellEnd"/>
      <w:r w:rsidRPr="00291A45">
        <w:rPr>
          <w:rStyle w:val="ab"/>
          <w:rFonts w:asciiTheme="minorHAnsi" w:hAnsiTheme="minorHAnsi" w:cs="Calibri"/>
          <w:b/>
          <w:noProof/>
          <w:color w:val="0070C0"/>
          <w:sz w:val="18"/>
          <w:szCs w:val="18"/>
          <w:u w:val="none"/>
        </w:rPr>
        <w:drawing>
          <wp:inline distT="0" distB="0" distL="0" distR="0">
            <wp:extent cx="447675" cy="447675"/>
            <wp:effectExtent l="19050" t="0" r="9525" b="0"/>
            <wp:docPr id="11" name="Рисунок 3" descr="инста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аграм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tgtFrame="_blank" w:history="1">
        <w:proofErr w:type="spellStart"/>
        <w:r w:rsidRPr="00291A45">
          <w:rPr>
            <w:rStyle w:val="ab"/>
            <w:rFonts w:asciiTheme="minorHAnsi" w:hAnsiTheme="minorHAnsi" w:cs="Calibri"/>
            <w:b/>
            <w:color w:val="0070C0"/>
            <w:sz w:val="18"/>
            <w:szCs w:val="18"/>
            <w:u w:val="none"/>
            <w:lang w:val="en-US"/>
          </w:rPr>
          <w:t>professionalstomatolog</w:t>
        </w:r>
        <w:proofErr w:type="spellEnd"/>
      </w:hyperlink>
      <w:r w:rsidRPr="00291A45">
        <w:rPr>
          <w:rStyle w:val="ab"/>
          <w:rFonts w:asciiTheme="minorHAnsi" w:hAnsiTheme="minorHAnsi" w:cs="Calibri"/>
          <w:b/>
          <w:color w:val="0070C0"/>
          <w:sz w:val="18"/>
          <w:szCs w:val="18"/>
          <w:u w:val="none"/>
          <w:lang w:val="en-US"/>
        </w:rPr>
        <w:t xml:space="preserve"> </w:t>
      </w:r>
      <w:r w:rsidRPr="00291A45">
        <w:rPr>
          <w:rStyle w:val="ab"/>
          <w:rFonts w:asciiTheme="minorHAnsi" w:hAnsiTheme="minorHAnsi" w:cs="Calibri"/>
          <w:b/>
          <w:noProof/>
          <w:color w:val="0070C0"/>
          <w:sz w:val="18"/>
          <w:szCs w:val="18"/>
          <w:u w:val="none"/>
        </w:rPr>
        <w:drawing>
          <wp:inline distT="0" distB="0" distL="0" distR="0">
            <wp:extent cx="323850" cy="323850"/>
            <wp:effectExtent l="19050" t="0" r="0" b="0"/>
            <wp:docPr id="10" name="Рисунок 4" descr="new-youtube-logo-eps-i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new-youtube-logo-eps-i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A45">
        <w:rPr>
          <w:rStyle w:val="ab"/>
          <w:rFonts w:asciiTheme="minorHAnsi" w:hAnsiTheme="minorHAnsi" w:cs="Calibri"/>
          <w:b/>
          <w:color w:val="0070C0"/>
          <w:sz w:val="18"/>
          <w:szCs w:val="18"/>
          <w:u w:val="none"/>
          <w:lang w:val="en-US"/>
        </w:rPr>
        <w:t>channel/UCebn3_YQ6dxFBiWEA5cG2Ww</w:t>
      </w:r>
    </w:p>
    <w:p w:rsidR="00DB5B03" w:rsidRPr="00DB5B03" w:rsidRDefault="00DB5B03" w:rsidP="00DB5B03">
      <w:pPr>
        <w:tabs>
          <w:tab w:val="left" w:pos="7455"/>
        </w:tabs>
        <w:ind w:right="141"/>
        <w:jc w:val="center"/>
        <w:rPr>
          <w:rStyle w:val="ab"/>
          <w:rFonts w:asciiTheme="minorHAnsi" w:hAnsiTheme="minorHAnsi" w:cs="Calibri"/>
          <w:b/>
          <w:sz w:val="20"/>
          <w:szCs w:val="20"/>
        </w:rPr>
      </w:pPr>
      <w:r w:rsidRPr="00DB5B03">
        <w:rPr>
          <w:rStyle w:val="ab"/>
          <w:rFonts w:asciiTheme="minorHAnsi" w:hAnsiTheme="minorHAnsi" w:cs="Calibri"/>
          <w:b/>
          <w:sz w:val="20"/>
          <w:szCs w:val="20"/>
        </w:rPr>
        <w:t>ФОРМЫ ОПЛАТЫ:</w:t>
      </w:r>
    </w:p>
    <w:p w:rsidR="00DB5B03" w:rsidRPr="00DB5B03" w:rsidRDefault="00DB5B03" w:rsidP="00DB5B03">
      <w:pPr>
        <w:tabs>
          <w:tab w:val="left" w:pos="7455"/>
        </w:tabs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DB5B03">
        <w:rPr>
          <w:rFonts w:asciiTheme="minorHAnsi" w:hAnsiTheme="minorHAnsi" w:cs="Calibri"/>
          <w:i/>
          <w:sz w:val="20"/>
          <w:szCs w:val="20"/>
        </w:rPr>
        <w:t>-Оплата по безналичному расчету: только на основании выписанного счета</w:t>
      </w:r>
      <w:r w:rsidRPr="00DB5B03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DB5B03">
        <w:rPr>
          <w:rFonts w:asciiTheme="minorHAnsi" w:hAnsiTheme="minorHAnsi" w:cs="Calibri"/>
          <w:i/>
          <w:sz w:val="20"/>
          <w:szCs w:val="20"/>
        </w:rPr>
        <w:t xml:space="preserve">,                                    просьба реквизиты для выставления счетов отправлять на </w:t>
      </w:r>
      <w:proofErr w:type="spellStart"/>
      <w:r w:rsidRPr="00DB5B03">
        <w:rPr>
          <w:rFonts w:asciiTheme="minorHAnsi" w:hAnsiTheme="minorHAnsi" w:cs="Calibri"/>
          <w:i/>
          <w:sz w:val="20"/>
          <w:szCs w:val="20"/>
        </w:rPr>
        <w:t>эл</w:t>
      </w:r>
      <w:proofErr w:type="spellEnd"/>
      <w:r w:rsidRPr="00DB5B03">
        <w:rPr>
          <w:rFonts w:asciiTheme="minorHAnsi" w:hAnsiTheme="minorHAnsi" w:cs="Calibri"/>
          <w:i/>
          <w:sz w:val="20"/>
          <w:szCs w:val="20"/>
        </w:rPr>
        <w:t>. адрес:</w:t>
      </w:r>
      <w:r w:rsidRPr="00DB5B03">
        <w:rPr>
          <w:rFonts w:asciiTheme="minorHAnsi" w:hAnsiTheme="minorHAnsi" w:cs="Calibri"/>
          <w:sz w:val="20"/>
          <w:szCs w:val="20"/>
        </w:rPr>
        <w:t xml:space="preserve"> </w:t>
      </w:r>
      <w:hyperlink r:id="rId18" w:history="1">
        <w:r w:rsidRPr="00DB5B03">
          <w:rPr>
            <w:rStyle w:val="ab"/>
            <w:rFonts w:asciiTheme="minorHAnsi" w:hAnsiTheme="minorHAnsi" w:cs="Calibri"/>
            <w:sz w:val="20"/>
            <w:szCs w:val="20"/>
            <w:lang w:val="fr-FR"/>
          </w:rPr>
          <w:t>xso</w:t>
        </w:r>
        <w:r w:rsidRPr="00DB5B03">
          <w:rPr>
            <w:rStyle w:val="ab"/>
            <w:rFonts w:asciiTheme="minorHAnsi" w:hAnsiTheme="minorHAnsi" w:cs="Calibri"/>
            <w:sz w:val="20"/>
            <w:szCs w:val="20"/>
          </w:rPr>
          <w:t>@</w:t>
        </w:r>
        <w:r w:rsidRPr="00DB5B03">
          <w:rPr>
            <w:rStyle w:val="ab"/>
            <w:rFonts w:asciiTheme="minorHAnsi" w:hAnsiTheme="minorHAnsi" w:cs="Calibri"/>
            <w:sz w:val="20"/>
            <w:szCs w:val="20"/>
            <w:lang w:val="fr-FR"/>
          </w:rPr>
          <w:t>mail</w:t>
        </w:r>
        <w:r w:rsidRPr="00DB5B03">
          <w:rPr>
            <w:rStyle w:val="ab"/>
            <w:rFonts w:asciiTheme="minorHAnsi" w:hAnsiTheme="minorHAnsi" w:cs="Calibri"/>
            <w:sz w:val="20"/>
            <w:szCs w:val="20"/>
          </w:rPr>
          <w:t>.</w:t>
        </w:r>
        <w:r w:rsidRPr="00DB5B03">
          <w:rPr>
            <w:rStyle w:val="ab"/>
            <w:rFonts w:asciiTheme="minorHAnsi" w:hAnsiTheme="minorHAnsi" w:cs="Calibri"/>
            <w:sz w:val="20"/>
            <w:szCs w:val="20"/>
            <w:lang w:val="fr-FR"/>
          </w:rPr>
          <w:t>ru</w:t>
        </w:r>
      </w:hyperlink>
      <w:r w:rsidRPr="00DB5B03">
        <w:rPr>
          <w:rFonts w:asciiTheme="minorHAnsi" w:hAnsiTheme="minorHAnsi" w:cs="Calibri"/>
          <w:sz w:val="20"/>
          <w:szCs w:val="20"/>
        </w:rPr>
        <w:t xml:space="preserve"> </w:t>
      </w:r>
    </w:p>
    <w:p w:rsidR="00DB5B03" w:rsidRPr="00DB5B03" w:rsidRDefault="00DB5B03" w:rsidP="00DB5B03">
      <w:pPr>
        <w:tabs>
          <w:tab w:val="left" w:pos="7455"/>
        </w:tabs>
        <w:ind w:right="141"/>
        <w:jc w:val="both"/>
        <w:rPr>
          <w:rFonts w:asciiTheme="minorHAnsi" w:hAnsiTheme="minorHAnsi" w:cs="Calibri"/>
          <w:i/>
          <w:sz w:val="20"/>
          <w:szCs w:val="20"/>
        </w:rPr>
      </w:pPr>
      <w:r w:rsidRPr="00DB5B03">
        <w:rPr>
          <w:rFonts w:asciiTheme="minorHAnsi" w:hAnsiTheme="minorHAnsi" w:cs="Calibri"/>
          <w:i/>
          <w:sz w:val="20"/>
          <w:szCs w:val="20"/>
        </w:rPr>
        <w:t>-Оплата за наличный расчет: в день проведения мероприятия при регистрации участников семинара,                                                 только с предварительной записью накануне.</w:t>
      </w:r>
    </w:p>
    <w:p w:rsidR="00DB5B03" w:rsidRPr="00DB5B03" w:rsidRDefault="00DB5B03" w:rsidP="00DB5B03">
      <w:pPr>
        <w:tabs>
          <w:tab w:val="left" w:pos="7455"/>
        </w:tabs>
        <w:jc w:val="center"/>
        <w:rPr>
          <w:rFonts w:asciiTheme="minorHAnsi" w:hAnsiTheme="minorHAnsi" w:cs="Calibri"/>
          <w:sz w:val="18"/>
          <w:szCs w:val="18"/>
        </w:rPr>
      </w:pPr>
      <w:r w:rsidRPr="00DB5B03">
        <w:rPr>
          <w:rFonts w:asciiTheme="minorHAnsi" w:hAnsiTheme="minorHAnsi" w:cs="Calibri"/>
          <w:b/>
          <w:sz w:val="18"/>
          <w:szCs w:val="18"/>
        </w:rPr>
        <w:t>Предварительная регистрация участников обязательна!</w:t>
      </w:r>
    </w:p>
    <w:p w:rsidR="00DB5B03" w:rsidRPr="00DB5B03" w:rsidRDefault="00DB5B03" w:rsidP="00DB5B03">
      <w:pPr>
        <w:tabs>
          <w:tab w:val="left" w:pos="7455"/>
        </w:tabs>
        <w:jc w:val="center"/>
        <w:rPr>
          <w:rFonts w:asciiTheme="minorHAnsi" w:hAnsiTheme="minorHAnsi" w:cs="Calibri"/>
          <w:b/>
          <w:bCs/>
          <w:color w:val="0070C0"/>
          <w:u w:val="single"/>
        </w:rPr>
      </w:pPr>
      <w:r w:rsidRPr="00DB5B03">
        <w:rPr>
          <w:rFonts w:asciiTheme="minorHAnsi" w:hAnsiTheme="minorHAnsi" w:cs="Calibri"/>
          <w:b/>
          <w:bCs/>
          <w:color w:val="0070C0"/>
          <w:u w:val="single"/>
        </w:rPr>
        <w:t>В дни проведения семинара будет осуществляться продажа литературы по стоматологии.</w:t>
      </w:r>
    </w:p>
    <w:p w:rsidR="00DB5B03" w:rsidRPr="00DB5B03" w:rsidRDefault="00DB5B03" w:rsidP="00DB5B03">
      <w:pPr>
        <w:tabs>
          <w:tab w:val="left" w:pos="7455"/>
        </w:tabs>
        <w:ind w:right="283"/>
        <w:jc w:val="center"/>
        <w:rPr>
          <w:rFonts w:asciiTheme="minorHAnsi" w:hAnsiTheme="minorHAnsi" w:cs="Calibri"/>
          <w:b/>
          <w:i/>
        </w:rPr>
      </w:pPr>
      <w:r w:rsidRPr="00DB5B03">
        <w:rPr>
          <w:rFonts w:asciiTheme="minorHAnsi" w:hAnsiTheme="minorHAnsi" w:cs="Calibri"/>
          <w:b/>
          <w:i/>
        </w:rPr>
        <w:t>К сведению участникам семинара:</w:t>
      </w:r>
    </w:p>
    <w:p w:rsidR="00DB5B03" w:rsidRPr="00DB5B03" w:rsidRDefault="00DB5B03" w:rsidP="00DB5B03">
      <w:pPr>
        <w:tabs>
          <w:tab w:val="left" w:pos="7455"/>
        </w:tabs>
        <w:ind w:right="283"/>
        <w:jc w:val="both"/>
        <w:rPr>
          <w:rFonts w:asciiTheme="minorHAnsi" w:hAnsiTheme="minorHAnsi" w:cs="Calibri"/>
          <w:i/>
          <w:sz w:val="16"/>
          <w:szCs w:val="16"/>
        </w:rPr>
      </w:pPr>
      <w:r w:rsidRPr="00DB5B03">
        <w:rPr>
          <w:rFonts w:asciiTheme="minorHAnsi" w:hAnsiTheme="minorHAnsi" w:cs="Calibri"/>
          <w:i/>
          <w:sz w:val="16"/>
          <w:szCs w:val="16"/>
        </w:rPr>
        <w:t xml:space="preserve">Согласно правилам подачи заявок на аккредитацию семинаров (УМ) в </w:t>
      </w:r>
      <w:proofErr w:type="spellStart"/>
      <w:r w:rsidRPr="00DB5B03">
        <w:rPr>
          <w:rFonts w:asciiTheme="minorHAnsi" w:hAnsiTheme="minorHAnsi" w:cs="Calibri"/>
          <w:i/>
          <w:sz w:val="16"/>
          <w:szCs w:val="16"/>
        </w:rPr>
        <w:t>СтАР</w:t>
      </w:r>
      <w:proofErr w:type="spellEnd"/>
      <w:r w:rsidRPr="00DB5B03">
        <w:rPr>
          <w:rFonts w:asciiTheme="minorHAnsi" w:hAnsiTheme="minorHAnsi" w:cs="Calibri"/>
          <w:i/>
          <w:sz w:val="16"/>
          <w:szCs w:val="16"/>
        </w:rPr>
        <w:t xml:space="preserve">  - проходит след</w:t>
      </w:r>
      <w:proofErr w:type="gramStart"/>
      <w:r w:rsidRPr="00DB5B03">
        <w:rPr>
          <w:rFonts w:asciiTheme="minorHAnsi" w:hAnsiTheme="minorHAnsi" w:cs="Calibri"/>
          <w:i/>
          <w:sz w:val="16"/>
          <w:szCs w:val="16"/>
        </w:rPr>
        <w:t>.</w:t>
      </w:r>
      <w:proofErr w:type="gramEnd"/>
      <w:r w:rsidRPr="00DB5B03">
        <w:rPr>
          <w:rFonts w:asciiTheme="minorHAnsi" w:hAnsiTheme="minorHAnsi" w:cs="Calibri"/>
          <w:i/>
          <w:sz w:val="16"/>
          <w:szCs w:val="16"/>
        </w:rPr>
        <w:t xml:space="preserve"> </w:t>
      </w:r>
      <w:proofErr w:type="gramStart"/>
      <w:r w:rsidRPr="00DB5B03">
        <w:rPr>
          <w:rFonts w:asciiTheme="minorHAnsi" w:hAnsiTheme="minorHAnsi" w:cs="Calibri"/>
          <w:i/>
          <w:sz w:val="16"/>
          <w:szCs w:val="16"/>
        </w:rPr>
        <w:t>э</w:t>
      </w:r>
      <w:proofErr w:type="gramEnd"/>
      <w:r w:rsidRPr="00DB5B03">
        <w:rPr>
          <w:rFonts w:asciiTheme="minorHAnsi" w:hAnsiTheme="minorHAnsi" w:cs="Calibri"/>
          <w:i/>
          <w:sz w:val="16"/>
          <w:szCs w:val="16"/>
        </w:rPr>
        <w:t>тапы согласования:</w:t>
      </w:r>
    </w:p>
    <w:p w:rsidR="00DB5B03" w:rsidRPr="00DB5B03" w:rsidRDefault="00DB5B03" w:rsidP="00DB5B03">
      <w:pPr>
        <w:ind w:right="283"/>
        <w:jc w:val="both"/>
        <w:rPr>
          <w:rFonts w:asciiTheme="minorHAnsi" w:hAnsiTheme="minorHAnsi"/>
          <w:sz w:val="16"/>
          <w:szCs w:val="16"/>
        </w:rPr>
      </w:pPr>
      <w:r w:rsidRPr="00DB5B03">
        <w:rPr>
          <w:rFonts w:asciiTheme="minorHAnsi" w:hAnsiTheme="minorHAnsi"/>
          <w:b/>
          <w:sz w:val="16"/>
          <w:szCs w:val="16"/>
        </w:rPr>
        <w:t xml:space="preserve">1 этап. До подачи заявки и при подписании договора с НИИАМС или </w:t>
      </w:r>
      <w:proofErr w:type="spellStart"/>
      <w:r w:rsidRPr="00DB5B03">
        <w:rPr>
          <w:rFonts w:asciiTheme="minorHAnsi" w:hAnsiTheme="minorHAnsi"/>
          <w:b/>
          <w:sz w:val="16"/>
          <w:szCs w:val="16"/>
        </w:rPr>
        <w:t>СтАР</w:t>
      </w:r>
      <w:proofErr w:type="spellEnd"/>
      <w:r w:rsidRPr="00DB5B03">
        <w:rPr>
          <w:rFonts w:asciiTheme="minorHAnsi" w:hAnsiTheme="minorHAnsi"/>
          <w:b/>
          <w:sz w:val="16"/>
          <w:szCs w:val="16"/>
        </w:rPr>
        <w:t>:</w:t>
      </w:r>
      <w:r w:rsidRPr="00DB5B03">
        <w:rPr>
          <w:rFonts w:asciiTheme="minorHAnsi" w:hAnsiTheme="minorHAnsi"/>
          <w:sz w:val="16"/>
          <w:szCs w:val="16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 w:rsidR="00DB5B03" w:rsidRPr="00DB5B03" w:rsidRDefault="00DB5B03" w:rsidP="00DB5B03">
      <w:pPr>
        <w:ind w:right="283"/>
        <w:jc w:val="both"/>
        <w:rPr>
          <w:rFonts w:asciiTheme="minorHAnsi" w:hAnsiTheme="minorHAnsi"/>
          <w:sz w:val="16"/>
          <w:szCs w:val="16"/>
        </w:rPr>
      </w:pPr>
      <w:r w:rsidRPr="00DB5B03">
        <w:rPr>
          <w:rFonts w:asciiTheme="minorHAnsi" w:hAnsiTheme="minorHAnsi"/>
          <w:b/>
          <w:sz w:val="16"/>
          <w:szCs w:val="16"/>
        </w:rPr>
        <w:t>2 этап. После подачи и до подтверждения Комиссией решения об оценке, допускается единственная формулировка в отношении учебного материала:</w:t>
      </w:r>
      <w:r w:rsidRPr="00DB5B03">
        <w:rPr>
          <w:rFonts w:asciiTheme="minorHAnsi" w:hAnsiTheme="minorHAnsi"/>
          <w:sz w:val="16"/>
          <w:szCs w:val="16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DB5B03" w:rsidRPr="00DB5B03" w:rsidRDefault="00DB5B03" w:rsidP="00DB5B03">
      <w:pPr>
        <w:ind w:right="283"/>
        <w:jc w:val="both"/>
        <w:rPr>
          <w:rFonts w:asciiTheme="minorHAnsi" w:hAnsiTheme="minorHAnsi"/>
          <w:sz w:val="16"/>
          <w:szCs w:val="16"/>
        </w:rPr>
      </w:pPr>
      <w:r w:rsidRPr="00DB5B03">
        <w:rPr>
          <w:rFonts w:asciiTheme="minorHAnsi" w:hAnsiTheme="minorHAnsi"/>
          <w:b/>
          <w:sz w:val="16"/>
          <w:szCs w:val="16"/>
        </w:rPr>
        <w:t>3 этап. После подтверждения Комиссией решения об оценке:</w:t>
      </w:r>
      <w:r w:rsidRPr="00DB5B03">
        <w:rPr>
          <w:rFonts w:asciiTheme="minorHAnsi" w:hAnsiTheme="minorHAnsi"/>
          <w:sz w:val="16"/>
          <w:szCs w:val="16"/>
        </w:rPr>
        <w:t xml:space="preserve">   «Мероприятие соответствует требованиям для НЕПРЕРЫВНОГО МЕДИЦИНСКОГО ОБРАЗОВАНИЯ (НМО) и ДОПОЛНИТЕЛЬНОГО ПРОФЕССИОНАЛЬНОГО ОБРАЗОВАНИЯ (ДПО) по специальностям: </w:t>
      </w:r>
      <w:proofErr w:type="gramStart"/>
      <w:r w:rsidRPr="00DB5B03">
        <w:rPr>
          <w:rFonts w:asciiTheme="minorHAnsi" w:hAnsiTheme="minorHAnsi" w:cs="Calibri"/>
          <w:sz w:val="16"/>
          <w:szCs w:val="16"/>
        </w:rPr>
        <w:t>Стоматология терапевтическая, Стоматология общей практики</w:t>
      </w:r>
      <w:r w:rsidRPr="00DB5B03">
        <w:rPr>
          <w:rFonts w:asciiTheme="minorHAnsi" w:hAnsiTheme="minorHAnsi"/>
          <w:sz w:val="16"/>
          <w:szCs w:val="16"/>
        </w:rPr>
        <w:t>» и н</w:t>
      </w:r>
      <w:r w:rsidRPr="00DB5B03">
        <w:rPr>
          <w:rFonts w:asciiTheme="minorHAnsi" w:hAnsiTheme="minorHAnsi"/>
          <w:b/>
          <w:sz w:val="16"/>
          <w:szCs w:val="16"/>
        </w:rPr>
        <w:t xml:space="preserve">а программу наносятся логотип </w:t>
      </w:r>
      <w:proofErr w:type="spellStart"/>
      <w:r w:rsidRPr="00DB5B03">
        <w:rPr>
          <w:rFonts w:asciiTheme="minorHAnsi" w:hAnsiTheme="minorHAnsi"/>
          <w:b/>
          <w:sz w:val="16"/>
          <w:szCs w:val="16"/>
        </w:rPr>
        <w:t>СтАР</w:t>
      </w:r>
      <w:proofErr w:type="spellEnd"/>
      <w:r w:rsidRPr="00DB5B03">
        <w:rPr>
          <w:rFonts w:asciiTheme="minorHAnsi" w:hAnsiTheme="minorHAnsi"/>
          <w:b/>
          <w:sz w:val="16"/>
          <w:szCs w:val="16"/>
        </w:rPr>
        <w:t xml:space="preserve"> (с надписью:</w:t>
      </w:r>
      <w:proofErr w:type="gramEnd"/>
      <w:r w:rsidRPr="00DB5B03">
        <w:rPr>
          <w:rFonts w:asciiTheme="minorHAnsi" w:hAnsiTheme="minorHAnsi"/>
          <w:b/>
          <w:sz w:val="16"/>
          <w:szCs w:val="16"/>
        </w:rPr>
        <w:t xml:space="preserve"> </w:t>
      </w:r>
      <w:proofErr w:type="gramStart"/>
      <w:r w:rsidRPr="00DB5B03">
        <w:rPr>
          <w:rFonts w:asciiTheme="minorHAnsi" w:hAnsiTheme="minorHAnsi"/>
          <w:b/>
          <w:sz w:val="16"/>
          <w:szCs w:val="16"/>
        </w:rPr>
        <w:t xml:space="preserve">«При поддержке </w:t>
      </w:r>
      <w:proofErr w:type="spellStart"/>
      <w:r w:rsidRPr="00DB5B03">
        <w:rPr>
          <w:rFonts w:asciiTheme="minorHAnsi" w:hAnsiTheme="minorHAnsi"/>
          <w:b/>
          <w:sz w:val="16"/>
          <w:szCs w:val="16"/>
        </w:rPr>
        <w:t>СтАР</w:t>
      </w:r>
      <w:proofErr w:type="spellEnd"/>
      <w:r w:rsidRPr="00DB5B03">
        <w:rPr>
          <w:rFonts w:asciiTheme="minorHAnsi" w:hAnsiTheme="minorHAnsi"/>
          <w:b/>
          <w:sz w:val="16"/>
          <w:szCs w:val="16"/>
        </w:rPr>
        <w:t>»)</w:t>
      </w:r>
      <w:r w:rsidRPr="00DB5B03">
        <w:rPr>
          <w:rFonts w:asciiTheme="minorHAnsi" w:hAnsiTheme="minorHAnsi"/>
          <w:sz w:val="16"/>
          <w:szCs w:val="16"/>
        </w:rPr>
        <w:t xml:space="preserve"> </w:t>
      </w:r>
      <w:r w:rsidRPr="00DB5B03">
        <w:rPr>
          <w:rFonts w:asciiTheme="minorHAnsi" w:hAnsiTheme="minorHAnsi"/>
          <w:b/>
          <w:sz w:val="16"/>
          <w:szCs w:val="16"/>
        </w:rPr>
        <w:t>и НИИАМС.</w:t>
      </w:r>
      <w:proofErr w:type="gramEnd"/>
      <w:r w:rsidRPr="00DB5B03">
        <w:rPr>
          <w:rFonts w:asciiTheme="minorHAnsi" w:hAnsiTheme="minorHAnsi"/>
          <w:b/>
          <w:sz w:val="16"/>
          <w:szCs w:val="16"/>
        </w:rPr>
        <w:t xml:space="preserve"> </w:t>
      </w:r>
      <w:r w:rsidRPr="00DB5B03">
        <w:rPr>
          <w:rFonts w:asciiTheme="minorHAnsi" w:hAnsiTheme="minorHAnsi"/>
          <w:sz w:val="16"/>
          <w:szCs w:val="16"/>
        </w:rPr>
        <w:t xml:space="preserve">Мероприятие вывешивается в официальном календаре </w:t>
      </w:r>
      <w:proofErr w:type="spellStart"/>
      <w:r w:rsidRPr="00DB5B03">
        <w:rPr>
          <w:rFonts w:asciiTheme="minorHAnsi" w:hAnsiTheme="minorHAnsi"/>
          <w:sz w:val="16"/>
          <w:szCs w:val="16"/>
        </w:rPr>
        <w:t>СтАР</w:t>
      </w:r>
      <w:proofErr w:type="spellEnd"/>
      <w:r w:rsidRPr="00DB5B03">
        <w:rPr>
          <w:rFonts w:asciiTheme="minorHAnsi" w:hAnsiTheme="minorHAnsi"/>
          <w:sz w:val="16"/>
          <w:szCs w:val="16"/>
        </w:rPr>
        <w:t xml:space="preserve"> на сайте </w:t>
      </w:r>
      <w:r w:rsidRPr="00DB5B03">
        <w:rPr>
          <w:rFonts w:asciiTheme="minorHAnsi" w:hAnsiTheme="minorHAnsi"/>
          <w:sz w:val="16"/>
          <w:szCs w:val="16"/>
          <w:lang w:val="en-US"/>
        </w:rPr>
        <w:t>www</w:t>
      </w:r>
      <w:r w:rsidRPr="00DB5B03">
        <w:rPr>
          <w:rFonts w:asciiTheme="minorHAnsi" w:hAnsiTheme="minorHAnsi"/>
          <w:sz w:val="16"/>
          <w:szCs w:val="16"/>
        </w:rPr>
        <w:t>.</w:t>
      </w:r>
      <w:r w:rsidRPr="00DB5B03">
        <w:rPr>
          <w:rFonts w:asciiTheme="minorHAnsi" w:hAnsiTheme="minorHAnsi"/>
          <w:sz w:val="16"/>
          <w:szCs w:val="16"/>
          <w:lang w:val="en-US"/>
        </w:rPr>
        <w:t>e</w:t>
      </w:r>
      <w:r w:rsidRPr="00DB5B03">
        <w:rPr>
          <w:rFonts w:asciiTheme="minorHAnsi" w:hAnsiTheme="minorHAnsi"/>
          <w:sz w:val="16"/>
          <w:szCs w:val="16"/>
        </w:rPr>
        <w:t>-</w:t>
      </w:r>
      <w:proofErr w:type="spellStart"/>
      <w:r w:rsidRPr="00DB5B03">
        <w:rPr>
          <w:rFonts w:asciiTheme="minorHAnsi" w:hAnsiTheme="minorHAnsi"/>
          <w:sz w:val="16"/>
          <w:szCs w:val="16"/>
          <w:lang w:val="en-US"/>
        </w:rPr>
        <w:t>stomatology</w:t>
      </w:r>
      <w:proofErr w:type="spellEnd"/>
      <w:r w:rsidRPr="00DB5B03">
        <w:rPr>
          <w:rFonts w:asciiTheme="minorHAnsi" w:hAnsiTheme="minorHAnsi"/>
          <w:sz w:val="16"/>
          <w:szCs w:val="16"/>
        </w:rPr>
        <w:t>.</w:t>
      </w:r>
      <w:proofErr w:type="spellStart"/>
      <w:r w:rsidRPr="00DB5B03">
        <w:rPr>
          <w:rFonts w:asciiTheme="minorHAnsi" w:hAnsiTheme="minorHAnsi"/>
          <w:sz w:val="16"/>
          <w:szCs w:val="16"/>
          <w:lang w:val="en-US"/>
        </w:rPr>
        <w:t>ru</w:t>
      </w:r>
      <w:proofErr w:type="spellEnd"/>
      <w:proofErr w:type="gramStart"/>
      <w:r w:rsidRPr="00DB5B03">
        <w:rPr>
          <w:rFonts w:asciiTheme="minorHAnsi" w:hAnsiTheme="minorHAnsi"/>
          <w:sz w:val="16"/>
          <w:szCs w:val="16"/>
        </w:rPr>
        <w:t xml:space="preserve"> :</w:t>
      </w:r>
      <w:proofErr w:type="gramEnd"/>
      <w:r w:rsidRPr="00DB5B03">
        <w:rPr>
          <w:rFonts w:asciiTheme="minorHAnsi" w:hAnsiTheme="minorHAnsi"/>
          <w:sz w:val="16"/>
          <w:szCs w:val="16"/>
        </w:rPr>
        <w:t xml:space="preserve"> «Стоматолог получает </w:t>
      </w:r>
      <w:r w:rsidRPr="00DB5B03">
        <w:rPr>
          <w:rFonts w:asciiTheme="minorHAnsi" w:hAnsiTheme="minorHAnsi"/>
          <w:b/>
          <w:sz w:val="16"/>
          <w:szCs w:val="16"/>
        </w:rPr>
        <w:t>12 кредитов</w:t>
      </w:r>
      <w:r w:rsidRPr="00DB5B03">
        <w:rPr>
          <w:rFonts w:asciiTheme="minorHAnsi" w:hAnsiTheme="minorHAnsi"/>
          <w:sz w:val="16"/>
          <w:szCs w:val="16"/>
        </w:rPr>
        <w:t xml:space="preserve"> по семинару  для НЕПРЕРЫВНОГО МЕДИЦИНСКОГО ОБРАЗОВАНИЯ (НМО) и ДОПОЛНИТЕЛЬНОГО ПРОФЕССИОНАЛЬНОГО ОБРАЗОВАНИЯ (ДПО), по выбору, для специальностей: с</w:t>
      </w:r>
      <w:r w:rsidRPr="00DB5B03">
        <w:rPr>
          <w:rFonts w:asciiTheme="minorHAnsi" w:hAnsiTheme="minorHAnsi" w:cs="Calibri"/>
          <w:sz w:val="16"/>
          <w:szCs w:val="16"/>
        </w:rPr>
        <w:t>томатология терапевтическая,  Стоматология общей практики</w:t>
      </w:r>
      <w:r w:rsidRPr="00DB5B03">
        <w:rPr>
          <w:rFonts w:asciiTheme="minorHAnsi" w:hAnsiTheme="minorHAnsi"/>
          <w:sz w:val="16"/>
          <w:szCs w:val="16"/>
        </w:rPr>
        <w:t>».</w:t>
      </w:r>
    </w:p>
    <w:p w:rsidR="00ED4810" w:rsidRPr="00DB5B03" w:rsidRDefault="00ED4810" w:rsidP="00DB5B03">
      <w:pPr>
        <w:ind w:right="141"/>
        <w:jc w:val="center"/>
        <w:rPr>
          <w:rFonts w:asciiTheme="minorHAnsi" w:hAnsiTheme="minorHAnsi"/>
          <w:sz w:val="20"/>
          <w:szCs w:val="20"/>
        </w:rPr>
      </w:pPr>
    </w:p>
    <w:sectPr w:rsidR="00ED4810" w:rsidRPr="00DB5B03" w:rsidSect="00F14A5E">
      <w:type w:val="continuous"/>
      <w:pgSz w:w="11906" w:h="16838"/>
      <w:pgMar w:top="39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6E2"/>
    <w:multiLevelType w:val="hybridMultilevel"/>
    <w:tmpl w:val="78B887E8"/>
    <w:lvl w:ilvl="0" w:tplc="3822E7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A5A"/>
    <w:multiLevelType w:val="multilevel"/>
    <w:tmpl w:val="064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B63DB"/>
    <w:multiLevelType w:val="multilevel"/>
    <w:tmpl w:val="FCB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E18FD"/>
    <w:multiLevelType w:val="hybridMultilevel"/>
    <w:tmpl w:val="B8D67D26"/>
    <w:lvl w:ilvl="0" w:tplc="3822E7E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833014"/>
    <w:multiLevelType w:val="multilevel"/>
    <w:tmpl w:val="6A9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C56EC"/>
    <w:multiLevelType w:val="multilevel"/>
    <w:tmpl w:val="CF1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F0040"/>
    <w:multiLevelType w:val="multilevel"/>
    <w:tmpl w:val="753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B79AF"/>
    <w:rsid w:val="000201A4"/>
    <w:rsid w:val="00087320"/>
    <w:rsid w:val="000F26B4"/>
    <w:rsid w:val="0013761F"/>
    <w:rsid w:val="001703A3"/>
    <w:rsid w:val="001A0813"/>
    <w:rsid w:val="001A46B0"/>
    <w:rsid w:val="001B585E"/>
    <w:rsid w:val="00286C4B"/>
    <w:rsid w:val="00291A45"/>
    <w:rsid w:val="00295184"/>
    <w:rsid w:val="002B3E82"/>
    <w:rsid w:val="002E0E0D"/>
    <w:rsid w:val="003311B7"/>
    <w:rsid w:val="00343463"/>
    <w:rsid w:val="003967AF"/>
    <w:rsid w:val="00396E16"/>
    <w:rsid w:val="00397DF6"/>
    <w:rsid w:val="00405574"/>
    <w:rsid w:val="00466DEB"/>
    <w:rsid w:val="00471F41"/>
    <w:rsid w:val="004841FB"/>
    <w:rsid w:val="00492735"/>
    <w:rsid w:val="00492B61"/>
    <w:rsid w:val="004B66FE"/>
    <w:rsid w:val="004C4F70"/>
    <w:rsid w:val="004C7A11"/>
    <w:rsid w:val="004E55E6"/>
    <w:rsid w:val="0051791B"/>
    <w:rsid w:val="005604E0"/>
    <w:rsid w:val="00593775"/>
    <w:rsid w:val="005F62DE"/>
    <w:rsid w:val="00602FF3"/>
    <w:rsid w:val="00626331"/>
    <w:rsid w:val="00766B9D"/>
    <w:rsid w:val="00772289"/>
    <w:rsid w:val="00784C5E"/>
    <w:rsid w:val="007A0E5B"/>
    <w:rsid w:val="007F5B30"/>
    <w:rsid w:val="00801091"/>
    <w:rsid w:val="008028EF"/>
    <w:rsid w:val="00911544"/>
    <w:rsid w:val="00923466"/>
    <w:rsid w:val="0096513D"/>
    <w:rsid w:val="009E0209"/>
    <w:rsid w:val="009E3841"/>
    <w:rsid w:val="009F2C27"/>
    <w:rsid w:val="009F3ABB"/>
    <w:rsid w:val="00A43779"/>
    <w:rsid w:val="00A610ED"/>
    <w:rsid w:val="00B160A2"/>
    <w:rsid w:val="00B22F16"/>
    <w:rsid w:val="00B2538C"/>
    <w:rsid w:val="00B477C3"/>
    <w:rsid w:val="00BB79AF"/>
    <w:rsid w:val="00BC02B5"/>
    <w:rsid w:val="00BD31F8"/>
    <w:rsid w:val="00C13546"/>
    <w:rsid w:val="00C462D8"/>
    <w:rsid w:val="00CC31BC"/>
    <w:rsid w:val="00D81A81"/>
    <w:rsid w:val="00DB5B03"/>
    <w:rsid w:val="00DD5B4C"/>
    <w:rsid w:val="00E70143"/>
    <w:rsid w:val="00ED4810"/>
    <w:rsid w:val="00EE2BB0"/>
    <w:rsid w:val="00F14A5E"/>
    <w:rsid w:val="00F2348D"/>
    <w:rsid w:val="00F25842"/>
    <w:rsid w:val="00F44D3D"/>
    <w:rsid w:val="00F508B2"/>
    <w:rsid w:val="00F601A9"/>
    <w:rsid w:val="00F8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7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79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BB79AF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99"/>
    <w:rsid w:val="00BB79A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BB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7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9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BB79A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937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A43779"/>
    <w:rPr>
      <w:b/>
      <w:bCs/>
    </w:rPr>
  </w:style>
  <w:style w:type="paragraph" w:styleId="aa">
    <w:name w:val="List Paragraph"/>
    <w:basedOn w:val="a"/>
    <w:uiPriority w:val="34"/>
    <w:qFormat/>
    <w:rsid w:val="00B477C3"/>
    <w:pPr>
      <w:ind w:left="720"/>
      <w:contextualSpacing/>
    </w:pPr>
  </w:style>
  <w:style w:type="character" w:styleId="ab">
    <w:name w:val="Hyperlink"/>
    <w:basedOn w:val="a0"/>
    <w:uiPriority w:val="99"/>
    <w:rsid w:val="00087320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96E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public92896615" TargetMode="External"/><Relationship Id="rId18" Type="http://schemas.openxmlformats.org/officeDocument/2006/relationships/hyperlink" Target="mailto:xs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instagram.com/professionalstomatolo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ofistomat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mailto:xso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14</cp:revision>
  <dcterms:created xsi:type="dcterms:W3CDTF">2017-06-06T11:41:00Z</dcterms:created>
  <dcterms:modified xsi:type="dcterms:W3CDTF">2017-11-17T10:15:00Z</dcterms:modified>
</cp:coreProperties>
</file>