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3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90"/>
        <w:gridCol w:w="3244"/>
      </w:tblGrid>
      <w:tr>
        <w:tblPrEx>
          <w:shd w:val="clear" w:color="auto" w:fill="ced7e7"/>
        </w:tblPrEx>
        <w:trPr>
          <w:trHeight w:val="1840" w:hRule="atLeast"/>
        </w:trPr>
        <w:tc>
          <w:tcPr>
            <w:tcW w:type="dxa" w:w="80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outlineLvl w:val="0"/>
              <w:rPr>
                <w:b w:val="1"/>
                <w:bCs w:val="1"/>
                <w:kern w:val="36"/>
                <w:sz w:val="18"/>
                <w:szCs w:val="18"/>
                <w:lang w:val="ru-RU"/>
              </w:rPr>
            </w:pPr>
          </w:p>
          <w:p>
            <w:pPr>
              <w:pStyle w:val="Обычный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ab/>
            </w: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lang w:val="ru-RU"/>
              </w:rPr>
            </w:pP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Уважаемые доктора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стоматологи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!</w:t>
            </w: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Приглашаем Вас на  семинар Наталье Викторовне  Тиуновой</w:t>
            </w:r>
          </w:p>
          <w:p>
            <w:pPr>
              <w:pStyle w:val="Обычный"/>
              <w:jc w:val="center"/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15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декабря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2019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 года в г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Калининград</w:t>
              <w:tab/>
            </w:r>
          </w:p>
          <w:p>
            <w:pPr>
              <w:pStyle w:val="Обычный (веб)"/>
              <w:jc w:val="center"/>
            </w:pPr>
            <w:r>
              <w:rPr>
                <w:b w:val="1"/>
                <w:bCs w:val="1"/>
                <w:sz w:val="20"/>
                <w:szCs w:val="20"/>
                <w:lang w:val="ru-RU"/>
              </w:rPr>
            </w:r>
          </w:p>
        </w:tc>
        <w:tc>
          <w:tcPr>
            <w:tcW w:type="dxa" w:w="3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drawing>
                <wp:inline distT="0" distB="0" distL="0" distR="0">
                  <wp:extent cx="1746527" cy="572268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27" cy="5722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Санкт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Петербург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| profistomat.ru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Обычный (веб)"/>
        <w:shd w:val="clear" w:color="auto" w:fill="ffffff"/>
        <w:spacing w:before="0" w:after="0"/>
        <w:jc w:val="center"/>
        <w:rPr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Семинар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«Тактика ведения пациента с  заболеваниями  слизистой оболочки рта на клиническом приеме»</w:t>
      </w:r>
    </w:p>
    <w:p>
      <w:pPr>
        <w:pStyle w:val="Обычный (веб)"/>
        <w:shd w:val="clear" w:color="auto" w:fill="ffffff"/>
        <w:spacing w:before="0" w:after="0"/>
        <w:jc w:val="center"/>
        <w:rPr>
          <w:b w:val="1"/>
          <w:bCs w:val="1"/>
          <w:color w:val="7030a0"/>
          <w:sz w:val="18"/>
          <w:szCs w:val="18"/>
          <w:u w:color="7030a0"/>
        </w:rPr>
      </w:pP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(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для врачей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-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стоматологов всех специализаций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)</w:t>
      </w:r>
    </w:p>
    <w:p>
      <w:pPr>
        <w:pStyle w:val="Обычный (веб)"/>
        <w:shd w:val="clear" w:color="auto" w:fill="ffffff"/>
        <w:spacing w:before="0" w:after="0"/>
        <w:ind w:left="284" w:firstLine="0"/>
        <w:rPr>
          <w:b w:val="1"/>
          <w:bCs w:val="1"/>
          <w:i w:val="1"/>
          <w:iCs w:val="1"/>
          <w:color w:val="7030a0"/>
          <w:sz w:val="16"/>
          <w:szCs w:val="16"/>
          <w:u w:color="7030a0"/>
        </w:rPr>
      </w:pPr>
    </w:p>
    <w:p>
      <w:pPr>
        <w:pStyle w:val="Обычный (веб)"/>
        <w:shd w:val="clear" w:color="auto" w:fill="ffffff"/>
        <w:spacing w:before="0" w:after="0"/>
        <w:ind w:left="284" w:firstLine="0"/>
        <w:rPr>
          <w:i w:val="1"/>
          <w:iCs w:val="1"/>
          <w:color w:val="27282c"/>
          <w:sz w:val="20"/>
          <w:szCs w:val="20"/>
          <w:u w:color="27282c"/>
        </w:rPr>
      </w:pPr>
      <w:r>
        <w:rPr>
          <w:sz w:val="18"/>
          <w:szCs w:val="1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233680</wp:posOffset>
            </wp:positionH>
            <wp:positionV relativeFrom="line">
              <wp:posOffset>60960</wp:posOffset>
            </wp:positionV>
            <wp:extent cx="645795" cy="8743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Наталья\Downloads\фот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g" descr="C:\Users\Наталья\Downloads\фото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874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i w:val="1"/>
          <w:iCs w:val="1"/>
          <w:color w:val="7030a0"/>
          <w:sz w:val="20"/>
          <w:szCs w:val="20"/>
          <w:u w:color="7030a0"/>
          <w:rtl w:val="0"/>
          <w:lang w:val="ru-RU"/>
        </w:rPr>
        <w:t xml:space="preserve">Лектор Тиунова Наталья Викторовна </w:t>
      </w:r>
      <w:r>
        <w:rPr>
          <w:b w:val="1"/>
          <w:bCs w:val="1"/>
          <w:i w:val="1"/>
          <w:iCs w:val="1"/>
          <w:color w:val="7030a0"/>
          <w:sz w:val="20"/>
          <w:szCs w:val="20"/>
          <w:u w:color="7030a0"/>
          <w:rtl w:val="0"/>
          <w:lang w:val="ru-RU"/>
        </w:rPr>
        <w:t>(</w:t>
      </w:r>
      <w:r>
        <w:rPr>
          <w:b w:val="1"/>
          <w:bCs w:val="1"/>
          <w:i w:val="1"/>
          <w:iCs w:val="1"/>
          <w:color w:val="7030a0"/>
          <w:sz w:val="20"/>
          <w:szCs w:val="20"/>
          <w:u w:color="7030a0"/>
          <w:rtl w:val="0"/>
          <w:lang w:val="ru-RU"/>
        </w:rPr>
        <w:t>Нижний Новгород</w:t>
      </w:r>
      <w:r>
        <w:rPr>
          <w:b w:val="1"/>
          <w:bCs w:val="1"/>
          <w:i w:val="1"/>
          <w:iCs w:val="1"/>
          <w:color w:val="7030a0"/>
          <w:sz w:val="20"/>
          <w:szCs w:val="20"/>
          <w:u w:color="7030a0"/>
          <w:rtl w:val="0"/>
          <w:lang w:val="ru-RU"/>
        </w:rPr>
        <w:t>)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к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доцент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врач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терапевт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Область научных интересов – заболевания слизистой оболочки рта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Опубликовано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130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научных работ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,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 является соавтором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8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учебно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методических пособий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2004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окончила Нижегородскую государственную медицинскую академию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Присуждена квалификация ВРАЧ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 по специальности «Стоматология»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2005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– окончила интернатуру по специальности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2007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– окончила клиническую ординатуру по специальности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 терапевтическая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2009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защитила кандидатскую диссертацию на тему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Оптимизация комплексного лечения красного плоского лишая слизистой оболочки полости рта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2011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повышение квалификации в ГБОУ ВПО НижГМА Минздравсоцразвития России по программе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Экспертиза временной нетрудоспособности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Медико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социальная экспертиза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".2013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повышение квалификации в Центре ПСВиСПО ГОУ ВПО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Нижегородский государственный педагогический университет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 программе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Педагогика и психология высшей школы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2013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окончила ФГКОУ ВПО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Нижегородская академия Министерства внутренних дел Российской Федерации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Присуждена квалификация ЮРИСТ по специальности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Юриспруденция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научных работ секции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Стоматология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XVI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Российского национального конгресса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Человек и лекарство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Москва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14-18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апреля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2008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г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(3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).-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секции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IX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юбилейной научной сессии НижГМА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Современное решение актуальных научных проблем в медицине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Новгород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18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марта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Призер Всеукраинской научно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Современные аспекты медицины и фармации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- 2010"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Запорожье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13-14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мая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научных работ в секции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64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международной конференции молодых ученых и студентов «Актуальные проблемы современной медицины»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Киев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3-4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ноября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Призер Всеукраинской научно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Медицина и фармация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XXI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столетия – шаг в будущее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Запорожье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19-20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апреля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2012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Лучший молодой преподаватель НижГМА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- 2012"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(2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Моя инициатива в образовании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- 2015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» в номинации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Лучший инновационный проект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IV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Всероссийского чемпионата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Отбеливание зубов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Москва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27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сентября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2015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).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Заслуженный работник науки и образования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(2015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Область научных интересов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: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микроинвазивная стоматология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отбеливание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эндодонтия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заболевания слизистой оболочки полости рта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По данным статистики в России с каждым годом частота онкологических заболеваний полости рта стремительно растет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 xml:space="preserve">и процент не выявленных и запущенных случаев достиг </w:t>
      </w:r>
      <w:r>
        <w:rPr>
          <w:sz w:val="16"/>
          <w:szCs w:val="16"/>
          <w:rtl w:val="0"/>
          <w:lang w:val="ru-RU"/>
        </w:rPr>
        <w:t xml:space="preserve">60%. </w:t>
      </w:r>
      <w:r>
        <w:rPr>
          <w:sz w:val="16"/>
          <w:szCs w:val="16"/>
          <w:rtl w:val="0"/>
          <w:lang w:val="ru-RU"/>
        </w:rPr>
        <w:t xml:space="preserve">Чаще всего болезни подвергаются люди старше </w:t>
      </w:r>
      <w:r>
        <w:rPr>
          <w:sz w:val="16"/>
          <w:szCs w:val="16"/>
          <w:rtl w:val="0"/>
          <w:lang w:val="ru-RU"/>
        </w:rPr>
        <w:t xml:space="preserve">50 </w:t>
      </w:r>
      <w:r>
        <w:rPr>
          <w:sz w:val="16"/>
          <w:szCs w:val="16"/>
          <w:rtl w:val="0"/>
          <w:lang w:val="ru-RU"/>
        </w:rPr>
        <w:t>лет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причем мужчины в два раза чаще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чем женщины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Курение и употребление алкоголя являются самыми значимыми факторами риска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Профилактика и ранняя диагностика заболевания является главной задачей стоматологов и онкологов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Заболевания слизистой оболочки рта встречаются в практике врача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стоматолога любой специальности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И в связи с увеличением частоты предраковых и раковых заболеваний каждому врачу необходимо знать клинические признаки предраковых заболеваний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признаки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указывающие на озлокачествление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чтобы не допустить потери времени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столь важной для пациента и вовремя помочь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Так как пациент с болевым синдромом чаще всего обращается к терапевту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пародонтологу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челюстно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лицевому хирургу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то данный семинар будет полезен врачам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стоматологам всех специализаций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 (веб)"/>
        <w:spacing w:before="0" w:after="0" w:line="330" w:lineRule="atLeast"/>
        <w:ind w:left="720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Программа семинара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Строение слизистой оболочки рта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первичные и вторичные элементы поражения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Травматические поражения слизистой оболочки рта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Предраковые заболевания слизистой оболочки рта и красной каймы губ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Поражение слизистой оболочки рта при дерматозах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акантолитическая пузырчатка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пемфигоид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красный плоский лишай</w:t>
      </w:r>
      <w:r>
        <w:rPr>
          <w:sz w:val="20"/>
          <w:szCs w:val="20"/>
          <w:rtl w:val="0"/>
          <w:lang w:val="ru-RU"/>
        </w:rPr>
        <w:t>).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Алгоритм действий врача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стоматолога при инфекционных заболеваниях слизистой оболочки рта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герпетическом стоматите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кандидозе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сифилисе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туберкулезе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ВИЧ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инфекции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Изменения слизистой оболочки рта при аллергических поражениях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хронический рецидивирующий афтозный стоматит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многоформная экссудативная эритема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синдром Стивенса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Джонсона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синдром Лайелла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Заболевания слизистой оболочки и красной каймы губ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Заболевания языка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Изменения слизистой оболочки рта при заболеваниях внутренних органов и систем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желудочно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кишечного тракта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сердечно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сосудистой и эндокринной системы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заболеваниях крови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гиповитаминозах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120"/>
        <w:ind w:left="1276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147609</wp:posOffset>
                </wp:positionH>
                <wp:positionV relativeFrom="line">
                  <wp:posOffset>17779</wp:posOffset>
                </wp:positionV>
                <wp:extent cx="581025" cy="6000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00075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2"/>
                        </a:solidFill>
                        <a:ln w="38100" cap="flat">
                          <a:solidFill>
                            <a:srgbClr val="F2F2F2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63500" dist="28398" dir="3806097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2" style="visibility:visible;position:absolute;margin-left:-0.0pt;margin-top:0.0pt;width:45.7pt;height:47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0504D" opacity="100.0%" type="solid"/>
                <v:stroke filltype="solid" color="#F2F2F2" opacity="100.0%" weight="3.0pt" dashstyle="solid" endcap="flat" joinstyle="round" linestyle="single" startarrow="none" startarrowwidth="medium" startarrowlength="medium" endarrow="none" endarrowwidth="medium" endarrowlength="medium"/>
                <v:shadow on="t" color="#622423" opacity="0.5" offset="1.0pt,2.0pt"/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sz w:val="20"/>
          <w:szCs w:val="20"/>
          <w:rtl w:val="0"/>
          <w:lang w:val="ru-RU"/>
        </w:rPr>
        <w:t>1.</w:t>
      </w:r>
      <w:r>
        <w:rPr>
          <w:b w:val="1"/>
          <w:bCs w:val="1"/>
          <w:sz w:val="20"/>
          <w:szCs w:val="20"/>
          <w:rtl w:val="0"/>
          <w:lang w:val="ru-RU"/>
        </w:rPr>
        <w:t>Во время семинара проводится видеодемонстрация клинических случаев</w:t>
      </w:r>
      <w:r>
        <w:rPr>
          <w:b w:val="1"/>
          <w:bCs w:val="1"/>
          <w:sz w:val="20"/>
          <w:szCs w:val="20"/>
          <w:rtl w:val="0"/>
          <w:lang w:val="ru-RU"/>
        </w:rPr>
        <w:t>;</w:t>
      </w:r>
    </w:p>
    <w:p>
      <w:pPr>
        <w:pStyle w:val="Обычный (веб)"/>
        <w:spacing w:before="0" w:after="120"/>
        <w:ind w:left="1276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2.</w:t>
      </w:r>
      <w:r>
        <w:rPr>
          <w:b w:val="1"/>
          <w:bCs w:val="1"/>
          <w:sz w:val="20"/>
          <w:szCs w:val="20"/>
          <w:rtl w:val="0"/>
          <w:lang w:val="ru-RU"/>
        </w:rPr>
        <w:t xml:space="preserve">Демонстрация работы с лампой АФС </w:t>
      </w:r>
      <w:r>
        <w:rPr>
          <w:b w:val="1"/>
          <w:bCs w:val="1"/>
          <w:sz w:val="20"/>
          <w:szCs w:val="20"/>
          <w:rtl w:val="0"/>
          <w:lang w:val="ru-RU"/>
        </w:rPr>
        <w:t>(</w:t>
      </w:r>
      <w:r>
        <w:rPr>
          <w:b w:val="1"/>
          <w:bCs w:val="1"/>
          <w:sz w:val="20"/>
          <w:szCs w:val="20"/>
          <w:rtl w:val="0"/>
          <w:lang w:val="ru-RU"/>
        </w:rPr>
        <w:t>аппарат для онкоскрининга</w:t>
      </w:r>
      <w:r>
        <w:rPr>
          <w:b w:val="1"/>
          <w:bCs w:val="1"/>
          <w:sz w:val="20"/>
          <w:szCs w:val="20"/>
          <w:rtl w:val="0"/>
          <w:lang w:val="ru-RU"/>
        </w:rPr>
        <w:t>-</w:t>
      </w:r>
      <w:r>
        <w:rPr>
          <w:b w:val="1"/>
          <w:bCs w:val="1"/>
          <w:sz w:val="20"/>
          <w:szCs w:val="20"/>
          <w:rtl w:val="0"/>
          <w:lang w:val="ru-RU"/>
        </w:rPr>
        <w:t>ранней диагностики предраковых заболеваний</w:t>
      </w:r>
      <w:r>
        <w:rPr>
          <w:b w:val="1"/>
          <w:bCs w:val="1"/>
          <w:sz w:val="20"/>
          <w:szCs w:val="20"/>
          <w:rtl w:val="0"/>
          <w:lang w:val="ru-RU"/>
        </w:rPr>
        <w:t>)</w:t>
      </w:r>
      <w:r>
        <w:rPr>
          <w:b w:val="1"/>
          <w:bCs w:val="1"/>
          <w:sz w:val="20"/>
          <w:szCs w:val="20"/>
          <w:rtl w:val="0"/>
          <w:lang w:val="ru-RU"/>
        </w:rPr>
        <w:t>участника семинара самостоятельно смогут провести диагностику состояния слизистой оболочки полости рта</w:t>
      </w:r>
      <w:r>
        <w:rPr>
          <w:b w:val="1"/>
          <w:bCs w:val="1"/>
          <w:sz w:val="20"/>
          <w:szCs w:val="20"/>
          <w:rtl w:val="0"/>
          <w:lang w:val="ru-RU"/>
        </w:rPr>
        <w:t>!</w:t>
      </w:r>
    </w:p>
    <w:p>
      <w:pPr>
        <w:pStyle w:val="Обычный (веб)"/>
        <w:spacing w:before="0" w:after="120"/>
        <w:ind w:left="1276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b w:val="1"/>
          <w:bCs w:val="1"/>
          <w:sz w:val="20"/>
          <w:szCs w:val="20"/>
          <w:rtl w:val="0"/>
          <w:lang w:val="ru-RU"/>
        </w:rPr>
        <w:t>Все участники получат образцы написания историй болезни и схемы лечения при заболеваниях слизистой оболочки рта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0"/>
        <w:rPr>
          <w:b w:val="1"/>
          <w:bCs w:val="1"/>
          <w:color w:val="7030a0"/>
          <w:sz w:val="22"/>
          <w:szCs w:val="22"/>
          <w:u w:color="7030a0"/>
        </w:rPr>
      </w:pP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Время проведения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: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с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08-30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до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16-00 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с перерывами на кофе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-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паузы и бизнес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-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ланч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. </w:t>
      </w:r>
    </w:p>
    <w:p>
      <w:pPr>
        <w:pStyle w:val="Обычный (веб)"/>
        <w:spacing w:before="0" w:after="0"/>
        <w:ind w:left="284" w:firstLine="0"/>
        <w:rPr>
          <w:sz w:val="16"/>
          <w:szCs w:val="16"/>
        </w:rPr>
      </w:pP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Клиника «Центродент»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ул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Калужская </w:t>
      </w:r>
      <w:r>
        <w:rPr>
          <w:sz w:val="20"/>
          <w:szCs w:val="20"/>
          <w:rtl w:val="0"/>
          <w:lang w:val="ru-RU"/>
        </w:rPr>
        <w:t xml:space="preserve">30-38, </w:t>
      </w:r>
      <w:r>
        <w:rPr>
          <w:sz w:val="20"/>
          <w:szCs w:val="20"/>
          <w:rtl w:val="0"/>
          <w:lang w:val="ru-RU"/>
        </w:rPr>
        <w:t>конф зал</w:t>
      </w:r>
    </w:p>
    <w:p>
      <w:pPr>
        <w:pStyle w:val="Обычный"/>
        <w:ind w:firstLine="425"/>
        <w:jc w:val="right"/>
        <w:rPr>
          <w:b w:val="1"/>
          <w:bCs w:val="1"/>
          <w:color w:val="ff0000"/>
          <w:sz w:val="18"/>
          <w:szCs w:val="18"/>
          <w:u w:color="ff0000"/>
        </w:rPr>
      </w:pPr>
      <w:r>
        <w:rPr>
          <w:b w:val="1"/>
          <w:bCs w:val="1"/>
          <w:sz w:val="18"/>
          <w:szCs w:val="18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162560</wp:posOffset>
            </wp:positionH>
            <wp:positionV relativeFrom="line">
              <wp:posOffset>40640</wp:posOffset>
            </wp:positionV>
            <wp:extent cx="654685" cy="65468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color w:val="ff00ff"/>
          <w:sz w:val="22"/>
          <w:szCs w:val="22"/>
          <w:u w:color="ff00ff"/>
          <w:rtl w:val="0"/>
          <w:lang w:val="ru-RU"/>
        </w:rPr>
        <w:t xml:space="preserve">                                                                                                                         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Стоимость в семинаре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8500 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руб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. </w:t>
      </w:r>
    </w:p>
    <w:p>
      <w:pPr>
        <w:pStyle w:val="Обычный"/>
        <w:ind w:firstLine="425"/>
        <w:jc w:val="right"/>
        <w:rPr>
          <w:b w:val="1"/>
          <w:bCs w:val="1"/>
          <w:color w:val="ff0000"/>
          <w:sz w:val="18"/>
          <w:szCs w:val="18"/>
          <w:u w:color="ff0000"/>
        </w:rPr>
      </w:pP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СТУДЕНТАМ –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2500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РУБЛЕЙ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,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ИНТЕРНАМ СКИДКА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50%,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ОРДИНАТОРАМ –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20%.</w:t>
      </w:r>
    </w:p>
    <w:p>
      <w:pPr>
        <w:pStyle w:val="Обычный"/>
        <w:ind w:firstLine="425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18"/>
          <w:szCs w:val="18"/>
          <w:u w:val="single" w:color="7030a0"/>
        </w:rPr>
      </w:pP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18"/>
          <w:szCs w:val="18"/>
          <w:u w:val="single" w:color="7030a0"/>
        </w:rPr>
      </w:pPr>
      <w:r>
        <w:rPr>
          <w:b w:val="1"/>
          <w:bCs w:val="1"/>
          <w:color w:val="7030a0"/>
          <w:sz w:val="18"/>
          <w:szCs w:val="18"/>
          <w:u w:val="single" w:color="7030a0"/>
          <w:rtl w:val="0"/>
          <w:lang w:val="ru-RU"/>
        </w:rPr>
        <w:t>Запись и дополнительная информация</w:t>
      </w:r>
      <w:r>
        <w:rPr>
          <w:b w:val="1"/>
          <w:bCs w:val="1"/>
          <w:color w:val="7030a0"/>
          <w:sz w:val="18"/>
          <w:szCs w:val="18"/>
          <w:u w:val="single" w:color="7030a0"/>
          <w:rtl w:val="0"/>
          <w:lang w:val="ru-RU"/>
        </w:rPr>
        <w:t>:</w:t>
      </w:r>
    </w:p>
    <w:p>
      <w:pPr>
        <w:pStyle w:val="Обычный"/>
        <w:ind w:left="284" w:firstLine="0"/>
        <w:jc w:val="center"/>
        <w:rPr>
          <w:rStyle w:val="Нет"/>
          <w:color w:val="7030a0"/>
          <w:sz w:val="18"/>
          <w:szCs w:val="18"/>
          <w:u w:color="7030a0"/>
        </w:rPr>
      </w:pPr>
      <w:r>
        <w:rPr>
          <w:sz w:val="18"/>
          <w:szCs w:val="18"/>
          <w:rtl w:val="0"/>
          <w:lang w:val="ru-RU"/>
        </w:rPr>
        <w:t xml:space="preserve">Директор УЦ «ПРОФЕССИОНАЛ» Светлана Олеговна Хапилина   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+7 (921) 862-98-24</w:t>
      </w:r>
      <w:r>
        <w:rPr>
          <w:sz w:val="18"/>
          <w:szCs w:val="18"/>
          <w:lang w:val="ru-RU"/>
        </w:rPr>
        <w:drawing>
          <wp:inline distT="0" distB="0" distL="0" distR="0">
            <wp:extent cx="285084" cy="160021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ru-RU"/>
        </w:rPr>
        <w:drawing>
          <wp:inline distT="0" distB="0" distL="0" distR="0">
            <wp:extent cx="162021" cy="162021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  <w:szCs w:val="18"/>
          <w:rtl w:val="0"/>
          <w:lang w:val="ru-RU"/>
        </w:rPr>
        <w:t xml:space="preserve">    </w:t>
      </w:r>
      <w:r>
        <w:rPr>
          <w:color w:val="548dd4"/>
          <w:sz w:val="18"/>
          <w:szCs w:val="18"/>
          <w:u w:color="548dd4"/>
          <w:rtl w:val="0"/>
          <w:lang w:val="ru-RU"/>
        </w:rPr>
        <w:t xml:space="preserve"> </w:t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lang w:val="fr-FR"/>
        </w:rPr>
        <w:fldChar w:fldCharType="begin" w:fldLock="0"/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lang w:val="fr-FR"/>
        </w:rPr>
        <w:instrText xml:space="preserve"> HYPERLINK "mailto:xso@mail.ru"</w:instrText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lang w:val="fr-FR"/>
        </w:rPr>
        <w:fldChar w:fldCharType="separate" w:fldLock="0"/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xso</w:t>
      </w:r>
      <w:r>
        <w:rPr>
          <w:rStyle w:val="Нет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@</w:t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mail</w:t>
      </w:r>
      <w:r>
        <w:rPr>
          <w:rStyle w:val="Нет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.</w:t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lang w:val="ru-RU"/>
        </w:rPr>
        <w:fldChar w:fldCharType="begin" w:fldLock="0"/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lang w:val="ru-RU"/>
        </w:rPr>
        <w:instrText xml:space="preserve"> HYPERLINK "http://www.profistomat.ru"</w:instrText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lang w:val="ru-RU"/>
        </w:rPr>
        <w:fldChar w:fldCharType="separate" w:fldLock="0"/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 xml:space="preserve">    |   </w:t>
      </w:r>
      <w:r>
        <w:rPr>
          <w:rStyle w:val="Нет"/>
          <w:b w:val="1"/>
          <w:bCs w:val="1"/>
          <w:color w:val="7030a0"/>
          <w:sz w:val="18"/>
          <w:szCs w:val="18"/>
          <w:u w:val="none" w:color="7030a0"/>
          <w:rtl w:val="0"/>
          <w:lang w:val="en-US"/>
        </w:rPr>
        <w:t>profistomat</w:t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.</w:t>
      </w:r>
      <w:r>
        <w:rPr>
          <w:rStyle w:val="Нет"/>
          <w:b w:val="1"/>
          <w:bCs w:val="1"/>
          <w:color w:val="7030a0"/>
          <w:sz w:val="18"/>
          <w:szCs w:val="18"/>
          <w:u w:val="none" w:color="7030a0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color w:val="7030a0"/>
          <w:sz w:val="18"/>
          <w:szCs w:val="18"/>
          <w:u w:color="7030a0"/>
          <w:rtl w:val="0"/>
          <w:lang w:val="ru-RU"/>
        </w:rPr>
        <w:t xml:space="preserve"> </w:t>
      </w:r>
    </w:p>
    <w:p>
      <w:pPr>
        <w:pStyle w:val="Обычный"/>
        <w:rPr>
          <w:rStyle w:val="Нет"/>
          <w:sz w:val="16"/>
          <w:szCs w:val="16"/>
        </w:rPr>
      </w:pPr>
      <w:r>
        <w:rPr>
          <w:rStyle w:val="Нет"/>
          <w:sz w:val="18"/>
          <w:szCs w:val="18"/>
          <w:rtl w:val="0"/>
          <w:lang w:val="ru-RU"/>
        </w:rPr>
        <w:t xml:space="preserve">                                  </w:t>
      </w:r>
    </w:p>
    <w:p>
      <w:pPr>
        <w:pStyle w:val="Обычный"/>
        <w:ind w:firstLine="1276"/>
        <w:jc w:val="center"/>
        <w:rPr>
          <w:rStyle w:val="Нет"/>
          <w:color w:val="7030a0"/>
          <w:sz w:val="18"/>
          <w:szCs w:val="18"/>
          <w:u w:color="7030a0"/>
        </w:rPr>
      </w:pPr>
      <w:r>
        <w:rPr>
          <w:rStyle w:val="Нет"/>
          <w:color w:val="7030a0"/>
          <w:sz w:val="18"/>
          <w:szCs w:val="18"/>
          <w:u w:color="7030a0"/>
          <w:rtl w:val="0"/>
          <w:lang w:val="ru-RU"/>
        </w:rPr>
        <w:t>М</w:t>
      </w:r>
      <w:r>
        <w:rPr>
          <w:rStyle w:val="Нет"/>
          <w:b w:val="1"/>
          <w:bCs w:val="1"/>
          <w:color w:val="7030a0"/>
          <w:sz w:val="16"/>
          <w:szCs w:val="16"/>
          <w:u w:val="single" w:color="7030a0"/>
          <w:rtl w:val="0"/>
          <w:lang w:val="ru-RU"/>
        </w:rPr>
        <w:t>ы в социальных сетях</w:t>
      </w:r>
      <w:r>
        <w:rPr>
          <w:rStyle w:val="Нет"/>
          <w:b w:val="1"/>
          <w:bCs w:val="1"/>
          <w:color w:val="7030a0"/>
          <w:sz w:val="16"/>
          <w:szCs w:val="16"/>
          <w:u w:val="single" w:color="7030a0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bidi w:val="0"/>
        <w:ind w:right="0"/>
        <w:jc w:val="center"/>
        <w:rPr>
          <w:rStyle w:val="Нет"/>
          <w:color w:val="0f243e"/>
          <w:sz w:val="16"/>
          <w:szCs w:val="16"/>
          <w:u w:color="0f243e"/>
          <w:rtl w:val="0"/>
          <w:lang w:val="ru-RU"/>
        </w:rPr>
      </w:pP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16"/>
          <w:szCs w:val="16"/>
          <w:u w:color="0f243e"/>
          <w:lang w:val="en-US"/>
        </w:rPr>
        <w:instrText xml:space="preserve"> HYPERLINK "https://vk.com/profistomat"</w:instrTex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16"/>
          <w:szCs w:val="16"/>
          <w:u w:color="0f243e"/>
          <w:rtl w:val="0"/>
          <w:lang w:val="en-US"/>
        </w:rPr>
        <w:t>profistomat</w:t>
      </w:r>
      <w:r>
        <w:rPr>
          <w:color w:val="0f243e"/>
          <w:sz w:val="16"/>
          <w:szCs w:val="16"/>
        </w:rPr>
        <w:fldChar w:fldCharType="end" w:fldLock="0"/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 </w:t>
      </w:r>
      <w:r>
        <w:rPr>
          <w:rStyle w:val="Нет"/>
          <w:color w:val="0f243e"/>
          <w:sz w:val="16"/>
          <w:szCs w:val="16"/>
          <w:u w:color="0f243e"/>
          <w:lang w:val="ru-RU"/>
        </w:rPr>
        <w:drawing>
          <wp:inline distT="0" distB="0" distL="0" distR="0">
            <wp:extent cx="95098" cy="190169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8" cy="1901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16"/>
          <w:szCs w:val="16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16"/>
          <w:szCs w:val="16"/>
          <w:u w:color="0f243e"/>
          <w:rtl w:val="0"/>
          <w:lang w:val="en-US"/>
        </w:rPr>
        <w:t>professionalstomatolog</w:t>
      </w:r>
      <w:r>
        <w:rPr>
          <w:color w:val="0f243e"/>
          <w:sz w:val="16"/>
          <w:szCs w:val="16"/>
        </w:rPr>
        <w:fldChar w:fldCharType="end" w:fldLock="0"/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 </w:t>
      </w:r>
      <w:r>
        <w:rPr>
          <w:rStyle w:val="Нет"/>
          <w:color w:val="0f243e"/>
          <w:sz w:val="16"/>
          <w:szCs w:val="16"/>
          <w:u w:color="0f243e"/>
          <w:lang w:val="ru-RU"/>
        </w:rPr>
        <w:drawing>
          <wp:inline distT="0" distB="0" distL="0" distR="0">
            <wp:extent cx="190678" cy="190413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8" cy="1904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16"/>
          <w:szCs w:val="16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16"/>
          <w:szCs w:val="16"/>
          <w:u w:color="0f243e"/>
          <w:rtl w:val="0"/>
          <w:lang w:val="en-US"/>
        </w:rPr>
        <w:t>professionalstomatolog</w:t>
      </w:r>
      <w:r>
        <w:rPr>
          <w:color w:val="0f243e"/>
          <w:sz w:val="16"/>
          <w:szCs w:val="16"/>
        </w:rPr>
        <w:fldChar w:fldCharType="end" w:fldLock="0"/>
      </w:r>
    </w:p>
    <w:p>
      <w:pPr>
        <w:pStyle w:val="Обычный"/>
        <w:ind w:left="284" w:firstLine="0"/>
        <w:jc w:val="center"/>
      </w:pPr>
      <w:r>
        <w:rPr>
          <w:rStyle w:val="Нет"/>
          <w:b w:val="1"/>
          <w:bCs w:val="1"/>
          <w:color w:val="7030a0"/>
          <w:sz w:val="16"/>
          <w:szCs w:val="16"/>
          <w:u w:val="single" w:color="7030a0"/>
          <w:rtl w:val="0"/>
          <w:lang w:val="ru-RU"/>
        </w:rPr>
        <w:t>Форма оплаты</w:t>
      </w:r>
      <w:r>
        <w:rPr>
          <w:rStyle w:val="Нет"/>
          <w:b w:val="1"/>
          <w:bCs w:val="1"/>
          <w:color w:val="7030a0"/>
          <w:sz w:val="16"/>
          <w:szCs w:val="16"/>
          <w:u w:val="single" w:color="7030a0"/>
          <w:rtl w:val="0"/>
          <w:lang w:val="ru-RU"/>
        </w:rPr>
        <w:t xml:space="preserve">: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>1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.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sz w:val="16"/>
          <w:szCs w:val="16"/>
          <w:rtl w:val="0"/>
          <w:lang w:val="ru-RU"/>
        </w:rPr>
        <w:t xml:space="preserve"> от ООО «ПРОФЕССИОНАЛ»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адрес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:</w:t>
      </w:r>
      <w:r>
        <w:rPr>
          <w:rStyle w:val="Нет"/>
          <w:sz w:val="16"/>
          <w:szCs w:val="16"/>
          <w:rtl w:val="0"/>
          <w:lang w:val="ru-RU"/>
        </w:rPr>
        <w:t xml:space="preserve"> </w:t>
      </w:r>
      <w:r>
        <w:rPr>
          <w:rStyle w:val="Hyperlink.3"/>
          <w:color w:val="0000ff"/>
          <w:sz w:val="16"/>
          <w:szCs w:val="16"/>
          <w:u w:val="single" w:color="0000ff"/>
          <w:lang w:val="fr-FR"/>
        </w:rPr>
        <w:fldChar w:fldCharType="begin" w:fldLock="0"/>
      </w:r>
      <w:r>
        <w:rPr>
          <w:rStyle w:val="Hyperlink.3"/>
          <w:color w:val="0000ff"/>
          <w:sz w:val="16"/>
          <w:szCs w:val="16"/>
          <w:u w:val="single" w:color="0000ff"/>
          <w:lang w:val="fr-FR"/>
        </w:rPr>
        <w:instrText xml:space="preserve"> HYPERLINK "mailto:xso@mail.ru"</w:instrText>
      </w:r>
      <w:r>
        <w:rPr>
          <w:rStyle w:val="Hyperlink.3"/>
          <w:color w:val="0000ff"/>
          <w:sz w:val="16"/>
          <w:szCs w:val="16"/>
          <w:u w:val="single" w:color="0000ff"/>
          <w:lang w:val="fr-FR"/>
        </w:rPr>
        <w:fldChar w:fldCharType="separate" w:fldLock="0"/>
      </w:r>
      <w:r>
        <w:rPr>
          <w:rStyle w:val="Hyperlink.3"/>
          <w:color w:val="0000ff"/>
          <w:sz w:val="16"/>
          <w:szCs w:val="16"/>
          <w:u w:val="single" w:color="0000ff"/>
          <w:rtl w:val="0"/>
          <w:lang w:val="fr-FR"/>
        </w:rPr>
        <w:t>xso</w:t>
      </w:r>
      <w:r>
        <w:rPr>
          <w:rStyle w:val="Нет"/>
          <w:color w:val="0000ff"/>
          <w:sz w:val="16"/>
          <w:szCs w:val="16"/>
          <w:u w:val="single" w:color="0000ff"/>
          <w:rtl w:val="0"/>
          <w:lang w:val="ru-RU"/>
        </w:rPr>
        <w:t>@</w:t>
      </w:r>
      <w:r>
        <w:rPr>
          <w:rStyle w:val="Hyperlink.3"/>
          <w:color w:val="0000ff"/>
          <w:sz w:val="16"/>
          <w:szCs w:val="16"/>
          <w:u w:val="single" w:color="0000ff"/>
          <w:rtl w:val="0"/>
          <w:lang w:val="fr-FR"/>
        </w:rPr>
        <w:t>mail</w:t>
      </w:r>
      <w:r>
        <w:rPr>
          <w:rStyle w:val="Нет"/>
          <w:color w:val="0000ff"/>
          <w:sz w:val="16"/>
          <w:szCs w:val="16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16"/>
          <w:szCs w:val="16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sz w:val="16"/>
          <w:szCs w:val="16"/>
          <w:rtl w:val="0"/>
          <w:lang w:val="ru-RU"/>
        </w:rPr>
        <w:t xml:space="preserve">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>2.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оплата за наличный расчет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/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ц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.,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оплата не по акции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-  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только с предварительной записью накануне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.</w:t>
      </w:r>
    </w:p>
    <w:sectPr>
      <w:headerReference w:type="default" r:id="rId11"/>
      <w:footerReference w:type="default" r:id="rId12"/>
      <w:pgSz w:w="11900" w:h="16840" w:orient="portrait"/>
      <w:pgMar w:top="0" w:right="282" w:bottom="142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271.0pt;height:160.0pt;">
        <v:imagedata r:id="rId1" o:title="image.png"/>
      </v:shape>
    </w:pict>
  </w:numPicBullet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rebuchet MS" w:cs="Trebuchet MS" w:hAnsi="Trebuchet MS" w:eastAsia="Trebuchet MS"/>
      <w:b w:val="1"/>
      <w:bCs w:val="1"/>
      <w:color w:val="7030a0"/>
      <w:sz w:val="18"/>
      <w:szCs w:val="18"/>
      <w:u w:val="none" w:color="7030a0"/>
      <w:lang w:val="fr-FR"/>
    </w:rPr>
  </w:style>
  <w:style w:type="character" w:styleId="Hyperlink.1">
    <w:name w:val="Hyperlink.1"/>
    <w:basedOn w:val="Нет"/>
    <w:next w:val="Hyperlink.1"/>
    <w:rPr>
      <w:rFonts w:ascii="Trebuchet MS" w:cs="Trebuchet MS" w:hAnsi="Trebuchet MS" w:eastAsia="Trebuchet MS"/>
      <w:b w:val="1"/>
      <w:bCs w:val="1"/>
      <w:color w:val="7030a0"/>
      <w:sz w:val="18"/>
      <w:szCs w:val="18"/>
      <w:u w:val="none" w:color="7030a0"/>
      <w:lang w:val="ru-RU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Hyperlink.2">
    <w:name w:val="Hyperlink.2"/>
    <w:basedOn w:val="Нет"/>
    <w:next w:val="Hyperlink.2"/>
    <w:rPr>
      <w:u w:color="0f243e"/>
      <w:lang w:val="en-US"/>
    </w:rPr>
  </w:style>
  <w:style w:type="character" w:styleId="Hyperlink.3">
    <w:name w:val="Hyperlink.3"/>
    <w:basedOn w:val="Нет"/>
    <w:next w:val="Hyperlink.3"/>
    <w:rPr>
      <w:color w:val="0000ff"/>
      <w:sz w:val="16"/>
      <w:szCs w:val="16"/>
      <w:u w:val="single" w:color="0000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