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79"/>
        <w:gridCol w:w="5245"/>
      </w:tblGrid>
      <w:tr>
        <w:tblPrEx>
          <w:shd w:val="clear" w:color="auto" w:fill="ced7e7"/>
        </w:tblPrEx>
        <w:trPr>
          <w:trHeight w:val="1476" w:hRule="atLeast"/>
        </w:trPr>
        <w:tc>
          <w:tcPr>
            <w:tcW w:type="dxa" w:w="63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color w:val="7030a0"/>
                <w:sz w:val="16"/>
                <w:szCs w:val="16"/>
                <w:u w:color="7030a0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color w:val="7030a0"/>
                <w:sz w:val="24"/>
                <w:szCs w:val="24"/>
                <w:u w:color="7030a0"/>
                <w:rtl w:val="0"/>
              </w:rPr>
            </w:pPr>
            <w:r>
              <w:rPr>
                <w:b w:val="1"/>
                <w:bCs w:val="1"/>
                <w:i w:val="0"/>
                <w:iCs w:val="0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УВАЖАЕМЫЙ АССИСТЕНТ ВРАЧА </w:t>
            </w:r>
            <w:r>
              <w:rPr>
                <w:b w:val="1"/>
                <w:bCs w:val="1"/>
                <w:i w:val="0"/>
                <w:iCs w:val="0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i w:val="0"/>
                <w:iCs w:val="0"/>
                <w:color w:val="7030a0"/>
                <w:sz w:val="24"/>
                <w:szCs w:val="24"/>
                <w:u w:color="7030a0"/>
                <w:rtl w:val="0"/>
                <w:lang w:val="ru-RU"/>
              </w:rPr>
              <w:t>СТОМАТОЛОГА</w:t>
            </w:r>
            <w:r>
              <w:rPr>
                <w:b w:val="1"/>
                <w:bCs w:val="1"/>
                <w:i w:val="0"/>
                <w:iCs w:val="0"/>
                <w:color w:val="7030a0"/>
                <w:sz w:val="24"/>
                <w:szCs w:val="24"/>
                <w:u w:color="7030a0"/>
                <w:rtl w:val="0"/>
                <w:lang w:val="ru-RU"/>
              </w:rPr>
              <w:t>!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</w:rPr>
            </w:pP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Приглашаем Вас на  СЕМИНАР </w:t>
            </w: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14 </w:t>
            </w: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года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 в г</w:t>
            </w: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>Калининград</w:t>
            </w:r>
          </w:p>
        </w:tc>
        <w:tc>
          <w:tcPr>
            <w:tcW w:type="dxa" w:w="5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color w:val="7030a0"/>
                <w:sz w:val="20"/>
                <w:szCs w:val="20"/>
                <w:u w:color="7030a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drawing>
                <wp:inline distT="0" distB="0" distL="0" distR="0">
                  <wp:extent cx="1676400" cy="552450"/>
                  <wp:effectExtent l="0" t="0" r="0" b="0"/>
                  <wp:docPr id="1073741825" name="officeArt object" descr="фирменный стиль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g" descr="фирменный стиль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52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-</w:t>
            </w:r>
            <w:r>
              <w:rPr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| </w:t>
            </w:r>
            <w:r>
              <w:rPr>
                <w:rStyle w:val="Hyperlink.0"/>
                <w:b w:val="1"/>
                <w:bCs w:val="1"/>
                <w:color w:val="0000ff"/>
                <w:sz w:val="20"/>
                <w:szCs w:val="20"/>
                <w:u w:val="none" w:color="0000ff"/>
                <w:lang w:val="ru-RU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0000ff"/>
                <w:sz w:val="20"/>
                <w:szCs w:val="20"/>
                <w:u w:val="none" w:color="0000ff"/>
                <w:lang w:val="ru-RU"/>
              </w:rPr>
              <w:instrText xml:space="preserve"> HYPERLINK "http://www.profistomat.ru"</w:instrText>
            </w:r>
            <w:r>
              <w:rPr>
                <w:rStyle w:val="Hyperlink.0"/>
                <w:b w:val="1"/>
                <w:bCs w:val="1"/>
                <w:color w:val="0000ff"/>
                <w:sz w:val="20"/>
                <w:szCs w:val="20"/>
                <w:u w:val="none" w:color="0000ff"/>
                <w:lang w:val="ru-RU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0000ff"/>
                <w:sz w:val="20"/>
                <w:szCs w:val="20"/>
                <w:u w:val="none" w:color="0000ff"/>
                <w:rtl w:val="0"/>
                <w:lang w:val="ru-RU"/>
              </w:rPr>
              <w:t>www.profistomat.ru</w:t>
            </w:r>
            <w:r>
              <w:rPr>
                <w:b w:val="1"/>
                <w:bCs w:val="1"/>
                <w:color w:val="7030a0"/>
                <w:sz w:val="20"/>
                <w:szCs w:val="20"/>
                <w:u w:color="7030a0"/>
              </w:rPr>
              <w:fldChar w:fldCharType="end" w:fldLock="0"/>
            </w:r>
            <w:r>
              <w:rPr>
                <w:b w:val="1"/>
                <w:bCs w:val="1"/>
                <w:color w:val="7030a0"/>
                <w:sz w:val="20"/>
                <w:szCs w:val="20"/>
                <w:u w:color="7030a0"/>
              </w:rPr>
            </w:r>
          </w:p>
        </w:tc>
      </w:tr>
    </w:tbl>
    <w:p>
      <w:pPr>
        <w:pStyle w:val="Дата1"/>
        <w:shd w:val="clear" w:color="auto" w:fill="f6f6f6"/>
        <w:tabs>
          <w:tab w:val="center" w:pos="5244"/>
          <w:tab w:val="left" w:pos="8130"/>
        </w:tabs>
        <w:suppressAutoHyphens w:val="1"/>
        <w:spacing w:before="0" w:after="0"/>
        <w:rPr>
          <w:rFonts w:ascii="Calibri" w:cs="Calibri" w:hAnsi="Calibri" w:eastAsia="Calibri"/>
          <w:b w:val="1"/>
          <w:bCs w:val="1"/>
          <w:color w:val="00137f"/>
          <w:u w:color="00137f"/>
        </w:rPr>
      </w:pPr>
      <w:r>
        <w:rPr>
          <w:rFonts w:ascii="Calibri" w:cs="Calibri" w:hAnsi="Calibri" w:eastAsia="Calibri"/>
          <w:b w:val="1"/>
          <w:bCs w:val="1"/>
          <w:color w:val="00137f"/>
          <w:u w:color="00137f"/>
          <w:rtl w:val="0"/>
        </w:rPr>
        <w:tab/>
        <w:t xml:space="preserve">              Практический семинар для ассистентов врачей</w:t>
      </w:r>
      <w:r>
        <w:rPr>
          <w:rFonts w:ascii="Calibri" w:cs="Calibri" w:hAnsi="Calibri" w:eastAsia="Calibri"/>
          <w:b w:val="1"/>
          <w:bCs w:val="1"/>
          <w:color w:val="00137f"/>
          <w:u w:color="00137f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137f"/>
          <w:u w:color="00137f"/>
          <w:rtl w:val="0"/>
          <w:lang w:val="ru-RU"/>
        </w:rPr>
        <w:t>стоматологов</w:t>
      </w:r>
    </w:p>
    <w:p>
      <w:pPr>
        <w:pStyle w:val="Normal (Web)"/>
        <w:shd w:val="clear" w:color="auto" w:fill="ffffff"/>
        <w:spacing w:before="0" w:after="0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137f"/>
          <w:u w:color="00137f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137f"/>
          <w:u w:color="00137f"/>
          <w:rtl w:val="0"/>
          <w:lang w:val="ru-RU"/>
        </w:rPr>
        <w:t>Виртуозы работы в четыре руки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137f"/>
          <w:u w:color="00137f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137f"/>
          <w:u w:color="00137f"/>
          <w:rtl w:val="0"/>
          <w:lang w:val="ru-RU"/>
        </w:rPr>
        <w:t>Секреты взаимодействия профессионалов</w:t>
      </w:r>
    </w:p>
    <w:tbl>
      <w:tblPr>
        <w:tblW w:w="110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9"/>
        <w:gridCol w:w="8630"/>
      </w:tblGrid>
      <w:tr>
        <w:tblPrEx>
          <w:shd w:val="clear" w:color="auto" w:fill="ced7e7"/>
        </w:tblPrEx>
        <w:trPr>
          <w:trHeight w:val="3063" w:hRule="atLeast"/>
        </w:trPr>
        <w:tc>
          <w:tcPr>
            <w:tcW w:type="dxa" w:w="2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1536079" cy="2048106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79" cy="20481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6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jc w:val="both"/>
            </w:pPr>
            <w:r>
              <w:rPr>
                <w:rFonts w:ascii="Calibri" w:cs="Calibri" w:hAnsi="Calibri" w:eastAsia="Calibri" w:hint="default"/>
                <w:b w:val="1"/>
                <w:bCs w:val="1"/>
                <w:sz w:val="26"/>
                <w:szCs w:val="26"/>
                <w:rtl w:val="0"/>
                <w:lang w:val="ru-RU"/>
              </w:rPr>
              <w:t>Тали Гольдберг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 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врач гигиенист стоматологический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ассистент доктора Михаила Соломонова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израильское военное медицинское училище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(2007);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ассистент стоматолога в военном госпитале 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(2005-2007):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старший ассистент в клинике «ХЭППИ»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Тель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Авив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2007-2008);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старший ассистент в челюстно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лицевой хирургии  УЗИ БЕРГЕРРА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(2008-2010)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 xml:space="preserve">Курсы повышения квалификации эндодонтистов и работа под микроскопом </w:t>
            </w:r>
            <w:r>
              <w:rPr>
                <w:sz w:val="18"/>
                <w:szCs w:val="18"/>
                <w:rtl w:val="0"/>
                <w:lang w:val="ru-RU"/>
              </w:rPr>
              <w:t xml:space="preserve">(2005 </w:t>
            </w:r>
            <w:r>
              <w:rPr>
                <w:sz w:val="18"/>
                <w:szCs w:val="18"/>
                <w:rtl w:val="0"/>
                <w:lang w:val="ru-RU"/>
              </w:rPr>
              <w:t>– по настоящее время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Член некоммерческого партнерства «Профессионального общества гигиенистов  стоматологических»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Член Международной Федерации гигиенистов стоматологических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en-US"/>
              </w:rPr>
              <w:t>IFDH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 xml:space="preserve">и Европейской Федерации гигиенистов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en-US"/>
              </w:rPr>
              <w:t>EFDH</w:t>
            </w:r>
            <w:r>
              <w:rPr>
                <w:sz w:val="18"/>
                <w:szCs w:val="18"/>
                <w:rtl w:val="0"/>
                <w:lang w:val="ru-RU"/>
              </w:rPr>
              <w:t xml:space="preserve">)                                                                       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sz w:val="18"/>
                <w:szCs w:val="18"/>
                <w:rtl w:val="0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Член общества по изучению цвета в стоматологии</w:t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Normal (Web)"/>
        <w:widowControl w:val="0"/>
        <w:shd w:val="clear" w:color="auto" w:fill="ffffff"/>
        <w:spacing w:before="0" w:after="0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137f"/>
          <w:u w:color="00137f"/>
        </w:rPr>
      </w:pPr>
    </w:p>
    <w:p>
      <w:pPr>
        <w:pStyle w:val="Normal.0"/>
        <w:ind w:firstLine="567"/>
        <w:jc w:val="both"/>
        <w:rPr>
          <w:sz w:val="20"/>
          <w:szCs w:val="20"/>
        </w:rPr>
      </w:pPr>
      <w:r>
        <w:rPr>
          <w:sz w:val="18"/>
          <w:szCs w:val="18"/>
          <w:rtl w:val="0"/>
          <w:lang w:val="ru-RU"/>
        </w:rPr>
        <w:t>«Уважаемые коллеги</w:t>
      </w:r>
      <w:r>
        <w:rPr>
          <w:sz w:val="18"/>
          <w:szCs w:val="18"/>
          <w:rtl w:val="0"/>
          <w:lang w:val="ru-RU"/>
        </w:rPr>
        <w:t xml:space="preserve">!  </w:t>
      </w:r>
      <w:r>
        <w:rPr>
          <w:sz w:val="18"/>
          <w:szCs w:val="18"/>
          <w:rtl w:val="0"/>
          <w:lang w:val="ru-RU"/>
        </w:rPr>
        <w:t>Предлагаю Вам  семинар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который  включает в себя различные отрасли стоматологии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такие как эргономика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дезинфекция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стерилизация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рентгеновские снимки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анестезия и многое другое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Кроме того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ассистенты получат знания в самых различных стоматологических областях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эндодонтия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гигиена полости рта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материаловедение на терапевтическом приеме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работа с микроскопом и без него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работа в четыре руки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техническая безопасность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биомедицинская этика в области стоматологи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Курс дополнит знания в области психологии и деонтологии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взаимодействия ассистент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доктор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ассистент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пациент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ассистент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ассистент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Надеюсь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 мой курс не оставит никого равнодушным</w:t>
      </w:r>
      <w:r>
        <w:rPr>
          <w:sz w:val="18"/>
          <w:szCs w:val="18"/>
          <w:rtl w:val="0"/>
          <w:lang w:val="ru-RU"/>
        </w:rPr>
        <w:t xml:space="preserve">.                                                                                                                                                          </w:t>
      </w:r>
      <w:r>
        <w:rPr>
          <w:sz w:val="18"/>
          <w:szCs w:val="18"/>
          <w:rtl w:val="0"/>
          <w:lang w:val="ru-RU"/>
        </w:rPr>
        <w:t>С уважением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Тали Гольдберг» </w:t>
      </w: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pacing w:after="0"/>
        <w:ind w:firstLine="567"/>
        <w:jc w:val="both"/>
        <w:rPr>
          <w:sz w:val="18"/>
          <w:szCs w:val="18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      </w:t>
      </w:r>
      <w:r>
        <w:rPr>
          <w:sz w:val="18"/>
          <w:szCs w:val="18"/>
          <w:rtl w:val="0"/>
          <w:lang w:val="ru-RU"/>
        </w:rPr>
        <w:t xml:space="preserve">Обучение программе «Ассистент стоматолога» включает теоретическую подготовку и овладение </w:t>
      </w:r>
      <w:r>
        <w:rPr>
          <w:color w:val="ff0000"/>
          <w:sz w:val="18"/>
          <w:szCs w:val="18"/>
          <w:u w:color="ff0000"/>
          <w:rtl w:val="0"/>
          <w:lang w:val="ru-RU"/>
        </w:rPr>
        <w:t>практическими навыками</w:t>
      </w:r>
      <w:r>
        <w:rPr>
          <w:sz w:val="18"/>
          <w:szCs w:val="18"/>
          <w:rtl w:val="0"/>
          <w:lang w:val="ru-RU"/>
        </w:rPr>
        <w:t xml:space="preserve"> </w:t>
      </w:r>
      <w:r>
        <w:rPr>
          <w:color w:val="ff0000"/>
          <w:sz w:val="18"/>
          <w:szCs w:val="18"/>
          <w:u w:color="ff0000"/>
          <w:rtl w:val="0"/>
          <w:lang w:val="ru-RU"/>
        </w:rPr>
        <w:t>в ежедневной амбулаторной стоматологической практике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так же  подробно рассматривается тактика взаимодействия ассистент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доктор во время работы с оперативным микроскопом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ind w:firstLine="567"/>
        <w:jc w:val="center"/>
        <w:rPr>
          <w:b w:val="1"/>
          <w:bCs w:val="1"/>
          <w:color w:val="7030a0"/>
          <w:u w:color="7030a0"/>
        </w:rPr>
      </w:pPr>
      <w:r>
        <w:rPr>
          <w:b w:val="1"/>
          <w:bCs w:val="1"/>
          <w:color w:val="0070c0"/>
          <w:u w:color="0070c0"/>
          <w:rtl w:val="0"/>
          <w:lang w:val="ru-RU"/>
        </w:rPr>
        <w:t xml:space="preserve">  </w:t>
      </w:r>
      <w:r>
        <w:rPr>
          <w:b w:val="1"/>
          <w:bCs w:val="1"/>
          <w:color w:val="7030a0"/>
          <w:u w:color="7030a0"/>
          <w:rtl w:val="0"/>
          <w:lang w:val="ru-RU"/>
        </w:rPr>
        <w:t>Программа   семинара</w:t>
      </w:r>
      <w:r>
        <w:rPr>
          <w:b w:val="1"/>
          <w:bCs w:val="1"/>
          <w:color w:val="7030a0"/>
          <w:u w:color="7030a0"/>
          <w:rtl w:val="0"/>
          <w:lang w:val="ru-RU"/>
        </w:rPr>
        <w:t>:</w:t>
      </w:r>
    </w:p>
    <w:p>
      <w:pPr>
        <w:pStyle w:val="Normal.0"/>
        <w:spacing w:after="0"/>
        <w:rPr>
          <w:color w:val="ff0000"/>
          <w:sz w:val="20"/>
          <w:szCs w:val="20"/>
          <w:u w:color="ff0000"/>
        </w:rPr>
      </w:pPr>
      <w:r>
        <w:rPr>
          <w:sz w:val="18"/>
          <w:szCs w:val="18"/>
          <w:rtl w:val="0"/>
          <w:lang w:val="ru-RU"/>
        </w:rPr>
        <w:t>1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Медицинская этика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изучающая проблему взаимоотношений медицинских работников с пациентами и их коллегами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0"/>
        <w:rPr>
          <w:color w:val="ff0000"/>
          <w:sz w:val="20"/>
          <w:szCs w:val="20"/>
          <w:u w:color="ff0000"/>
        </w:rPr>
      </w:pPr>
      <w:r>
        <w:rPr>
          <w:sz w:val="20"/>
          <w:szCs w:val="20"/>
          <w:rtl w:val="0"/>
          <w:lang w:val="ru-RU"/>
        </w:rPr>
        <w:t>2.</w:t>
      </w:r>
      <w:r>
        <w:rPr>
          <w:sz w:val="20"/>
          <w:szCs w:val="20"/>
          <w:rtl w:val="0"/>
          <w:lang w:val="ru-RU"/>
        </w:rPr>
        <w:t>Рекомендации ассистенту по общению с пациентом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Классификация ассистентов по типу их поведения – плюсы и минусы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 </w:t>
      </w:r>
      <w:r>
        <w:rPr>
          <w:sz w:val="20"/>
          <w:szCs w:val="20"/>
          <w:rtl w:val="0"/>
          <w:lang w:val="ru-RU"/>
        </w:rPr>
        <w:t>Алгоритм работы ассистента стоматолога на приеме пациента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 </w:t>
      </w:r>
      <w:r>
        <w:rPr>
          <w:sz w:val="20"/>
          <w:szCs w:val="20"/>
          <w:rtl w:val="0"/>
          <w:lang w:val="ru-RU"/>
        </w:rPr>
        <w:t xml:space="preserve">Работа в </w:t>
      </w:r>
      <w:r>
        <w:rPr>
          <w:sz w:val="20"/>
          <w:szCs w:val="20"/>
          <w:rtl w:val="0"/>
          <w:lang w:val="ru-RU"/>
        </w:rPr>
        <w:t xml:space="preserve">4 </w:t>
      </w:r>
      <w:r>
        <w:rPr>
          <w:sz w:val="20"/>
          <w:szCs w:val="20"/>
          <w:rtl w:val="0"/>
          <w:lang w:val="ru-RU"/>
        </w:rPr>
        <w:t>руки и рабочие зоны –  от теории к практике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Функциональное распределение работы врача стоматолога и ассистента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 </w:t>
      </w:r>
      <w:r>
        <w:rPr>
          <w:sz w:val="20"/>
          <w:szCs w:val="20"/>
          <w:rtl w:val="0"/>
          <w:lang w:val="ru-RU"/>
        </w:rPr>
        <w:t xml:space="preserve">Анестезия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Специальные манипуляции врача и ассистента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7. </w:t>
      </w:r>
      <w:r>
        <w:rPr>
          <w:sz w:val="20"/>
          <w:szCs w:val="20"/>
          <w:rtl w:val="0"/>
          <w:lang w:val="ru-RU"/>
        </w:rPr>
        <w:t>Рентгенология – разновидности снимков и обязанности ассистента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color w:val="ff0000"/>
          <w:sz w:val="20"/>
          <w:szCs w:val="20"/>
          <w:u w:color="ff0000"/>
        </w:rPr>
      </w:pPr>
      <w:r>
        <w:rPr>
          <w:sz w:val="20"/>
          <w:szCs w:val="20"/>
          <w:rtl w:val="0"/>
          <w:lang w:val="ru-RU"/>
        </w:rPr>
        <w:t xml:space="preserve">8. </w:t>
      </w:r>
      <w:r>
        <w:rPr>
          <w:sz w:val="20"/>
          <w:szCs w:val="20"/>
          <w:rtl w:val="0"/>
          <w:lang w:val="ru-RU"/>
        </w:rPr>
        <w:t>Техники замешивания и хранение терапевтических материалов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9. </w:t>
      </w:r>
      <w:r>
        <w:rPr>
          <w:sz w:val="20"/>
          <w:szCs w:val="20"/>
          <w:rtl w:val="0"/>
          <w:lang w:val="ru-RU"/>
        </w:rPr>
        <w:t>Дезинфекция и стерилизация стоматологических инструментов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файлов и боров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 </w:t>
      </w:r>
      <w:r>
        <w:rPr>
          <w:sz w:val="20"/>
          <w:szCs w:val="20"/>
          <w:rtl w:val="0"/>
          <w:lang w:val="ru-RU"/>
        </w:rPr>
        <w:t>Руководство по техническому  обслуживанию турбинных наконечников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11.</w:t>
      </w:r>
      <w:r>
        <w:rPr>
          <w:sz w:val="20"/>
          <w:szCs w:val="20"/>
          <w:rtl w:val="0"/>
          <w:lang w:val="ru-RU"/>
        </w:rPr>
        <w:t xml:space="preserve">Эндодонтия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особенности работы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микроскоп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инструментарий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12. </w:t>
      </w:r>
      <w:r>
        <w:rPr>
          <w:sz w:val="20"/>
          <w:szCs w:val="20"/>
          <w:rtl w:val="0"/>
          <w:lang w:val="ru-RU"/>
        </w:rPr>
        <w:t xml:space="preserve">Коффердам 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инструментарий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разновидности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алгоритм работы с коффердамом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13.</w:t>
      </w:r>
      <w:r>
        <w:rPr>
          <w:sz w:val="20"/>
          <w:szCs w:val="20"/>
          <w:rtl w:val="0"/>
          <w:lang w:val="ru-RU"/>
        </w:rPr>
        <w:t>Индивидуальная   гигиена полости рта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Алгоритм работы ассистента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Как обучить пациента индивидуальной гигиене полости рта быстро и просто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2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14. </w:t>
      </w:r>
      <w:r>
        <w:rPr>
          <w:sz w:val="20"/>
          <w:szCs w:val="20"/>
          <w:rtl w:val="0"/>
          <w:lang w:val="ru-RU"/>
        </w:rPr>
        <w:t>Эргономика в стоматологии для ассистентов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20" w:line="240" w:lineRule="auto"/>
        <w:ind w:firstLine="567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Практическая  демонстрация на фантоме</w:t>
      </w:r>
      <w:r>
        <w:rPr>
          <w:b w:val="1"/>
          <w:bCs w:val="1"/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Индивидуальная и профессиональная гигиена полости рта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Алгоритм работы ассистента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Как обучить пациента индивидуальной гигиене полости рта быстро и просто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Эргономика в стоматологии для ассистентов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20" w:line="240" w:lineRule="auto"/>
        <w:ind w:firstLine="567"/>
        <w:rPr>
          <w:sz w:val="18"/>
          <w:szCs w:val="18"/>
        </w:rPr>
      </w:pPr>
      <w:r>
        <w:rPr>
          <w:color w:val="ff0000"/>
          <w:u w:color="ff0000"/>
          <w:rtl w:val="0"/>
          <w:lang w:val="ru-RU"/>
        </w:rPr>
        <w:t xml:space="preserve">Каждому участнику выдается комплект материалов </w:t>
      </w:r>
      <w:r>
        <w:rPr>
          <w:color w:val="ff0000"/>
          <w:u w:color="ff0000"/>
          <w:rtl w:val="0"/>
          <w:lang w:val="ru-RU"/>
        </w:rPr>
        <w:t>-</w:t>
      </w:r>
    </w:p>
    <w:p>
      <w:pPr>
        <w:pStyle w:val="Normal (Web)"/>
        <w:shd w:val="clear" w:color="auto" w:fill="ffffff"/>
        <w:spacing w:before="0" w:after="12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Продолжительность курса с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10-00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до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18-00.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будет объявлено дополнительно ближе к датам проведения</w:t>
      </w:r>
    </w:p>
    <w:p>
      <w:pPr>
        <w:pStyle w:val="Normal (Web)"/>
        <w:shd w:val="clear" w:color="auto" w:fill="ffffff"/>
        <w:spacing w:before="0" w:after="120"/>
        <w:ind w:firstLine="567"/>
        <w:jc w:val="right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8500 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Normal.0"/>
        <w:spacing w:after="120"/>
        <w:ind w:firstLine="567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Normal.0"/>
        <w:spacing w:after="120"/>
        <w:ind w:firstLine="567"/>
        <w:jc w:val="right"/>
        <w:rPr>
          <w:b w:val="1"/>
          <w:bCs w:val="1"/>
          <w:color w:val="7030a0"/>
          <w:sz w:val="18"/>
          <w:szCs w:val="18"/>
          <w:u w:color="7030a0"/>
        </w:rPr>
      </w:pP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Скидка студентам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-   50% /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Скидка молодым специалистам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, 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получившие диплом мед Вуза в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2018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г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. -20%</w:t>
      </w:r>
    </w:p>
    <w:p>
      <w:pPr>
        <w:pStyle w:val="Normal.0"/>
        <w:shd w:val="clear" w:color="auto" w:fill="ffffff"/>
        <w:spacing w:before="150" w:after="0" w:line="240" w:lineRule="auto"/>
        <w:jc w:val="center"/>
        <w:rPr>
          <w:rFonts w:ascii="Arial" w:cs="Arial" w:hAnsi="Arial" w:eastAsia="Arial"/>
          <w:b w:val="1"/>
          <w:bCs w:val="1"/>
          <w:color w:val="002060"/>
          <w:u w:color="002060"/>
        </w:rPr>
      </w:pPr>
      <w:r>
        <w:rPr>
          <w:rFonts w:ascii="Arial" w:hAnsi="Arial" w:hint="default"/>
          <w:b w:val="1"/>
          <w:bCs w:val="1"/>
          <w:color w:val="002060"/>
          <w:u w:color="002060"/>
          <w:rtl w:val="0"/>
          <w:lang w:val="ru-RU"/>
        </w:rPr>
        <w:t>Отзыва участников семинара о курсе Тали Гольдберг</w:t>
      </w:r>
      <w:r>
        <w:rPr>
          <w:rFonts w:ascii="Arial" w:hAnsi="Arial"/>
          <w:b w:val="1"/>
          <w:bCs w:val="1"/>
          <w:color w:val="002060"/>
          <w:u w:color="00206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line">
              <wp:posOffset>29845</wp:posOffset>
            </wp:positionV>
            <wp:extent cx="447675" cy="447675"/>
            <wp:effectExtent l="0" t="0" r="0" b="0"/>
            <wp:wrapSquare wrapText="bothSides" distL="38100" distR="38100" distT="38100" distB="38100"/>
            <wp:docPr id="1073741827" name="officeArt object" descr="Ирина Кам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Ирина Камаева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Ирина Камаева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ассистент стоматолога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терапевта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Коломна</w:t>
      </w:r>
      <w:r>
        <w:rPr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–  О курсе Тали Гольдберг мы с коллегой узнали из Интернета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приехали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потому что стремимся развиваться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приобретать новые знания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совершенствоваться вместе с врачами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быть хорошими специалистами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Кстати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доктора на этом семинаре тоже часто бывают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Лекция проходит очень легко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интересно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никто не чувствует усталости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 занятиях мы говорили практически обо всех сторонах деятельности ассистента в стоматологии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Информацию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которую мы здесь получили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полезная и конкретная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Даже 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которую я знала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выстроилась в систему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Полученные знания помогут работать лучше и эффективнее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Душа переполнена эмоциями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Обязательно посоветую коллегам посетить курс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это просто необходимо для нашей успешной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14985" cy="438150"/>
            <wp:effectExtent l="0" t="0" r="0" b="0"/>
            <wp:wrapSquare wrapText="bothSides" distL="38100" distR="38100" distT="38100" distB="38100"/>
            <wp:docPr id="1073741828" name="officeArt object" descr="медикал консалтинг 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jpg" descr="медикал консалтинг групп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Эльвира Рябова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медсестра – ассистент стоматолога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стаж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19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Ульяновск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 Непосредственно ассистентом стоматолога работаю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11 </w:t>
      </w:r>
      <w:r>
        <w:rPr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Работаю с очень хорошими докторами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знаменитыми в нашем городе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они постоянно учатся на семинарах в России и за рубежом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Лично я считаю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должна работать на уровне своего доктора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Мне казалось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я соответствую этому уровню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пока в Интернете не посмотрела видеоролик о курсе Тали Гольдберг и поняла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можно работать лучше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Показала ролик моему доктору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он тут же дал согласие на учебу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Выбрала именно курс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так как у нее хорошая энергетика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приятная улыбка и чувствуется уверенность в работе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бы хотела научиться у нее этому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Когда работаешь с талантливым доктором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сама становишься почти такой же талантливой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бы хотела научиться еще большему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Много полезной информации узнала на семинаре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Например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какие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то моменты по эргономике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 ведению приема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Даже передать правильно инструмент доктору надо уметь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Очень много узнала о работе с микроскопом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доктор на приеме должен сидеть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где в этом время должен находиться ассистент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что он должен делать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Это было очень познавательно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Хотела приехать к ней на учебу еще и еще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Виктория Селезнева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врач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стоматолог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стаж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20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Тамбов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14350" cy="394971"/>
            <wp:effectExtent l="0" t="0" r="0" b="0"/>
            <wp:wrapSquare wrapText="bothSides" distL="38100" distR="38100" distT="38100" distB="38100"/>
            <wp:docPr id="1073741829" name="officeArt object" descr="медикал консалтинг 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6.jpg" descr="медикал консалтинг групп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94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> Впервые о курсе Тали Гольдберг узнала на семинаре доктора Михаила Соломонова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Потом услышала отзывы других докторов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которые знали про его замечательного ассистента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решила сначала сама проучиться на этом курсе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четко понимать требования к ассистенту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затем самостоятельно вырастить себе такого помощника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с которым работа в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4 </w:t>
      </w:r>
      <w:r>
        <w:rPr>
          <w:color w:val="000000"/>
          <w:sz w:val="16"/>
          <w:szCs w:val="16"/>
          <w:u w:color="000000"/>
          <w:rtl w:val="0"/>
          <w:lang w:val="ru-RU"/>
        </w:rPr>
        <w:t>руки станет максимально эффективной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Учебой я очень довольна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Мне как доктору все это знакомо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тем не менее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интересно было понять в целом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какой объем работы способен выполнить ассистент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выстраивать психологические взаимоотношения в паре 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ассистент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сделать из ассистента универсала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который может работать со стоматологом любой специализации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Особенно это актуально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если ты сам 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универсал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Тали Гольдберг 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>большая умничка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она дала нам хороший учебный материал и все разложила по полочкам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Раньше доктор работал самостоятельно 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98% </w:t>
      </w:r>
      <w:r>
        <w:rPr>
          <w:color w:val="000000"/>
          <w:sz w:val="16"/>
          <w:szCs w:val="16"/>
          <w:u w:color="000000"/>
          <w:rtl w:val="0"/>
          <w:lang w:val="ru-RU"/>
        </w:rPr>
        <w:t>было в его руках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 сейчас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 отзывам коллег</w:t>
      </w:r>
      <w:r>
        <w:rPr>
          <w:color w:val="000000"/>
          <w:sz w:val="16"/>
          <w:szCs w:val="16"/>
          <w:u w:color="000000"/>
          <w:rtl w:val="0"/>
          <w:lang w:val="ru-RU"/>
        </w:rPr>
        <w:t>,</w:t>
      </w:r>
      <w:r>
        <w:rPr>
          <w:color w:val="000000"/>
          <w:sz w:val="16"/>
          <w:szCs w:val="16"/>
          <w:u w:color="000000"/>
          <w:rtl w:val="0"/>
          <w:lang w:val="ru-RU"/>
        </w:rPr>
        <w:t>  многое проще сделать самому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ассистент всего лишь приносит инструмент и убирает его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Это неправильно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Участие ассистента в процессе 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 </w:t>
      </w:r>
      <w:r>
        <w:rPr>
          <w:color w:val="000000"/>
          <w:sz w:val="16"/>
          <w:szCs w:val="16"/>
          <w:u w:color="000000"/>
          <w:rtl w:val="0"/>
          <w:lang w:val="ru-RU"/>
        </w:rPr>
        <w:t>это половина успеха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Пациент должен чувствовать работу команды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когда есть сработанность на уровне взгляда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Все это мы узнали на семинаре для ассистентов стоматолога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Парвина Сулейманова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ассистент врача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стоматолога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69595" cy="466725"/>
            <wp:effectExtent l="0" t="0" r="0" b="0"/>
            <wp:wrapSquare wrapText="bothSides" distL="38100" distR="38100" distT="38100" distB="38100"/>
            <wp:docPr id="1073741830" name="officeArt object" descr="Медикал Консалтинг 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7.jpg" descr="Медикал Консалтинг Групп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Работаю ассистентом стоматолога уже третий год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 основном ассистировала терапевтам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хирургам и ортодонтам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накопились вопросы по ортопедии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А месяц назад попала к доктору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который работает с дентальным микроскопом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Вопросов появилось еще больше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«Семинар для ассистента стоматолога» Тали Гольдберг пришелся очень кстати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Наш главный врач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который хорошо знает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сказал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если я хочу развиваться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то мне нужно идти именно на этот семинар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Я узнала много полезной информации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которую могу применить на практике уже завтра на приеме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Тали рассказывает очень подробно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доступно и доброжелательно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Не оставляет без ответа ни один вопрос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 этом семинаре в нашей группе занимался доктор с большим стажем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 даже один зуботехник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Считаю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курс полезен не только ассистентам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 и студентам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начинающим докторам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</w:p>
    <w:p>
      <w:pPr>
        <w:pStyle w:val="Normal.0"/>
        <w:shd w:val="clear" w:color="auto" w:fill="ffffff"/>
        <w:spacing w:after="0" w:line="240" w:lineRule="auto"/>
        <w:ind w:left="1134" w:firstLine="0"/>
        <w:jc w:val="both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Галина Морозова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врач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стоматолог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Тали Гольдберг – организованная и очень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позитивная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Огромное спасибо за семинар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за возможность личного знакомства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теперь уже присутствия в жизни такого солнечного лучика</w:t>
      </w:r>
      <w:r>
        <w:rPr>
          <w:color w:val="000000"/>
          <w:sz w:val="16"/>
          <w:szCs w:val="16"/>
          <w:u w:color="000000"/>
          <w:rtl w:val="0"/>
          <w:lang w:val="ru-RU"/>
        </w:rPr>
        <w:t>!!!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Я – врач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 данный момент наше отделение находится на масштабной реконструкции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надеюсь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после ее завершения мы будем работать на самом современном уровне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Вот тогда очень пригодятся знания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полученные на семинаре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Четко и объемно сформулированные требования к ассистенту помогут мне и нашему руководству грамотно и правильно уже на этапе приема на работу выбирать «правые руки»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Мансума Асадова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ассистент стоматолога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Азербайджан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Баку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88950" cy="409575"/>
            <wp:effectExtent l="0" t="0" r="0" b="0"/>
            <wp:wrapSquare wrapText="bothSides" distL="38100" distR="38100" distT="38100" distB="38100"/>
            <wp:docPr id="1073741831" name="officeArt object" descr="Асадова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8.jpg" descr="Асадова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09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 которым я работаю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посетил уже практически все семинары доктора Михаила Соломонова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организованные «Медикал Консалтинг Групп»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Именно он и посоветовал мне приехать на курс для ассистента стоматолога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В нашей клинике мы тоже работаем с системой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SAF </w:t>
      </w:r>
      <w:r>
        <w:rPr>
          <w:color w:val="000000"/>
          <w:sz w:val="16"/>
          <w:szCs w:val="16"/>
          <w:u w:color="000000"/>
          <w:rtl w:val="0"/>
          <w:lang w:val="ru-RU"/>
        </w:rPr>
        <w:t>и дентальным микроскопом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 я постоянно ощущала недостаток теоретической подготовки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курс Гольдберг в этом отношении для меня оказался очень полезен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Тали доходчиво объясняет нюансы взаимодействия с доктором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 пациентом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технические хитрости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которые она наработала на основе личного профессионального опыта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узнала для себя много нового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</w:p>
    <w:p>
      <w:pPr>
        <w:pStyle w:val="Normal.0"/>
        <w:shd w:val="clear" w:color="auto" w:fill="ffffff"/>
        <w:spacing w:after="0" w:line="255" w:lineRule="atLeast"/>
        <w:jc w:val="both"/>
        <w:outlineLvl w:val="1"/>
        <w:rPr>
          <w:b w:val="1"/>
          <w:b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Тиханова Дарья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клиника «Интердентос»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Королев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70535" cy="361950"/>
            <wp:effectExtent l="0" t="0" r="0" b="0"/>
            <wp:wrapSquare wrapText="bothSides" distL="38100" distR="38100" distT="38100" distB="38100"/>
            <wp:docPr id="1073741832" name="officeArt object" descr="ассистент стоматоло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9.jpg" descr="ассистент стоматолога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По образованию я – медицинская сестра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но уже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4 </w:t>
      </w:r>
      <w:r>
        <w:rPr>
          <w:color w:val="000000"/>
          <w:sz w:val="16"/>
          <w:szCs w:val="16"/>
          <w:u w:color="000000"/>
          <w:rtl w:val="0"/>
          <w:lang w:val="ru-RU"/>
        </w:rPr>
        <w:t>года работаю в стоматологии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Между ассистентом стоматолога и обычной медсестрой большая разница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Мы не просто убираем кабинет и выполняем функции санитарки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мы – помогаем доктору принимать пациентов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А это намного интереснее и значительнее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На семинаре у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 который я приехала по собственной инициативе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получила много новых знаний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они позволят мне совершенствоваться в профессии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Если измерять полученную информацию в процентах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то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70 % </w:t>
      </w:r>
      <w:r>
        <w:rPr>
          <w:color w:val="000000"/>
          <w:sz w:val="16"/>
          <w:szCs w:val="16"/>
          <w:u w:color="000000"/>
          <w:rtl w:val="0"/>
          <w:lang w:val="ru-RU"/>
        </w:rPr>
        <w:t>того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рассказала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я услышала впервые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tabs>
          <w:tab w:val="left" w:pos="1860"/>
        </w:tabs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ab/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Вероника Медведева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Воронеж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14350" cy="388621"/>
            <wp:effectExtent l="0" t="0" r="0" b="0"/>
            <wp:wrapSquare wrapText="bothSides" distL="38100" distR="38100" distT="38100" distB="38100"/>
            <wp:docPr id="1073741833" name="officeArt object" descr="IMG_9571отзы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0.jpg" descr="IMG_9571отзыв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В августе этого года исполнилось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10 </w:t>
      </w:r>
      <w:r>
        <w:rPr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я работаю ассистентом стоматолога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Когда я пришла на работу в стоматологию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то от нас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выпускников медицинского колледжа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не требовалось каких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то специальных навыков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Мы совмещали функции медсестры и санитарки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 наши обязанности входило встретить и проводить пациента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Но за последние годы требования к нашей специальности очень изменились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Связано это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 первую очередь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 бурным технологическим развитием стоматологии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 появлением новых материалов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технологий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Да и пациенты стали гораздо требовательней к медицинскому сервису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Кроме того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наши доктора все время учатся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ассистент должен соответствовать этому уровню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Обучающих курсов для ассистентов стоматолога в Воронеже нет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я и приехал учиться к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Очень понравился мастер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класс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 котором Тали показала нам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работать в «четыре руки»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продумывать последовательность действий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грамотно помочь доктору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Светлана Дыбулина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Москва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71500" cy="434975"/>
            <wp:effectExtent l="0" t="0" r="0" b="0"/>
            <wp:wrapSquare wrapText="bothSides" distL="38100" distR="38100" distT="38100" distB="38100"/>
            <wp:docPr id="1073741834" name="officeArt object" descr="IMG_9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1.jpg" descr="IMG_9552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Я по профессии медицинская сестра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 три месяца назад решила поменять специальность и устроилась в клинику ассистентом стоматолога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Новая работа потребовала от меня дополнительных знаний и навыков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Первое время было очень сложно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потому что ассистент должен держать в памяти большой объем информации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знать тонкости специализации врача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Кроме того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необходимо знать основы психологии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гармонизировать обстановку в лечебном кабинете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найти правильный подход к доктору и к пациенту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Замечательно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Тали Гольдберг на своем семинаре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наряду с практическими навыками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уделила психологической подготовке ассистента особое внимание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Теперь я вооружена очень многими знаниями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чувствую профессиональный рост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это всегда придает уверенности в работе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left" w:pos="2115"/>
        </w:tabs>
        <w:spacing w:after="0" w:line="240" w:lineRule="auto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Марина Лукова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клиника «Дента плюс»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Петрозаводск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72770" cy="419100"/>
            <wp:effectExtent l="0" t="0" r="0" b="0"/>
            <wp:wrapSquare wrapText="bothSides" distL="38100" distR="38100" distT="38100" distB="38100"/>
            <wp:docPr id="1073741835" name="officeArt object" descr="http://www.medical-cg.ru/New%20Folder/IMG_42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2.jpg" descr="http://www.medical-cg.ru/New%20Folder/IMG_4263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рада знакомству с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 Она мне нравится и как преподаватель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как человек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 ее семинаре я поняла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насколько высокий уровень профессионализма у  ассистентов в израильских клиниках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  Нам есть чему учиться у зарубежных коллег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 </w:t>
      </w:r>
    </w:p>
    <w:p>
      <w:pPr>
        <w:pStyle w:val="Normal.0"/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Занятия Тали были настолько информативны и интересны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я все записывала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фотографировала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потом использовать весь этот материал  для коллег  своей клиники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Она рассказала нам о новых аппаратах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новых материалах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         Уделила внимание эргономии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очень важно для ассистента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Мне очень нравится учиться у Тали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:</w:t>
      </w:r>
    </w:p>
    <w:p>
      <w:pPr>
        <w:pStyle w:val="Normal.0"/>
        <w:ind w:left="284" w:firstLine="0"/>
        <w:jc w:val="center"/>
        <w:rPr>
          <w:color w:val="7030a0"/>
          <w:sz w:val="18"/>
          <w:szCs w:val="18"/>
          <w:u w:color="7030a0"/>
        </w:rPr>
      </w:pPr>
      <w:r>
        <w:rPr>
          <w:sz w:val="18"/>
          <w:szCs w:val="18"/>
          <w:rtl w:val="0"/>
          <w:lang w:val="ru-RU"/>
        </w:rPr>
        <w:t xml:space="preserve">Директор УЦ «ПРОФЕССИОНАЛ» Светлана Олеговна Хапилина  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 (921) 862-98-24</w:t>
      </w:r>
      <w:r>
        <w:rPr>
          <w:sz w:val="18"/>
          <w:szCs w:val="18"/>
          <w:lang w:val="ru-RU"/>
        </w:rPr>
        <w:drawing>
          <wp:inline distT="0" distB="0" distL="0" distR="0">
            <wp:extent cx="285750" cy="161925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3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ru-RU"/>
        </w:rPr>
        <w:drawing>
          <wp:inline distT="0" distB="0" distL="0" distR="0">
            <wp:extent cx="161925" cy="161925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4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rtl w:val="0"/>
          <w:lang w:val="ru-RU"/>
        </w:rPr>
        <w:t xml:space="preserve">    </w:t>
      </w:r>
      <w:r>
        <w:rPr>
          <w:color w:val="548dd4"/>
          <w:sz w:val="18"/>
          <w:szCs w:val="18"/>
          <w:u w:color="548dd4"/>
          <w:rtl w:val="0"/>
          <w:lang w:val="ru-RU"/>
        </w:rPr>
        <w:t xml:space="preserve"> </w: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begin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separate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xso</w:t>
      </w:r>
      <w:r>
        <w:rPr>
          <w:rStyle w:val="Ссылка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@</w: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mail</w:t>
      </w:r>
      <w:r>
        <w:rPr>
          <w:rStyle w:val="Ссылка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begin" w:fldLock="0"/>
      </w:r>
      <w:r>
        <w:rPr>
          <w:rStyle w:val="Hyperlink.2"/>
          <w:b w:val="1"/>
          <w:bCs w:val="1"/>
          <w:color w:val="7030a0"/>
          <w:sz w:val="18"/>
          <w:szCs w:val="18"/>
          <w:u w:val="none" w:color="7030a0"/>
          <w:lang w:val="ru-RU"/>
        </w:rPr>
        <w:instrText xml:space="preserve"> HYPERLINK "http://www.profistomat.ru"</w:instrText>
      </w:r>
      <w:r>
        <w:rPr>
          <w:rStyle w:val="Hyperlink.2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separate" w:fldLock="0"/>
      </w:r>
      <w:r>
        <w:rPr>
          <w:rStyle w:val="Hyperlink.2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 xml:space="preserve">    |   </w:t>
      </w:r>
      <w:r>
        <w:rPr>
          <w:rStyle w:val="Ссылка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profistomat</w:t>
      </w:r>
      <w:r>
        <w:rPr>
          <w:rStyle w:val="Hyperlink.2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Ссылка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color w:val="7030a0"/>
          <w:sz w:val="18"/>
          <w:szCs w:val="18"/>
          <w:u w:color="7030a0"/>
          <w:rtl w:val="0"/>
          <w:lang w:val="ru-RU"/>
        </w:rPr>
        <w:t xml:space="preserve"> </w:t>
      </w:r>
    </w:p>
    <w:p>
      <w:pPr>
        <w:pStyle w:val="Normal.0"/>
        <w:jc w:val="center"/>
        <w:rPr>
          <w:color w:val="7030a0"/>
          <w:sz w:val="18"/>
          <w:szCs w:val="18"/>
          <w:u w:color="7030a0"/>
        </w:rPr>
      </w:pPr>
      <w:r>
        <w:rPr>
          <w:color w:val="7030a0"/>
          <w:sz w:val="18"/>
          <w:szCs w:val="18"/>
          <w:u w:color="7030a0"/>
          <w:rtl w:val="0"/>
          <w:lang w:val="ru-RU"/>
        </w:rPr>
        <w:t>М</w:t>
      </w:r>
      <w:r>
        <w:rPr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ы в социальных сетях</w:t>
      </w:r>
      <w:r>
        <w:rPr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: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Style w:val="Нет"/>
          <w:color w:val="0f243e"/>
          <w:sz w:val="16"/>
          <w:szCs w:val="16"/>
          <w:u w:color="0f243e"/>
          <w:rtl w:val="0"/>
          <w:lang w:val="ru-RU"/>
        </w:rPr>
      </w:pPr>
      <w:r>
        <w:rPr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16"/>
          <w:szCs w:val="16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16"/>
          <w:szCs w:val="16"/>
          <w:u w:color="0f243e"/>
          <w:rtl w:val="0"/>
          <w:lang w:val="en-US"/>
        </w:rPr>
        <w:t>profistomat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95250" cy="1905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5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16"/>
          <w:szCs w:val="16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190500" cy="1905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6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16"/>
          <w:szCs w:val="16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</w:p>
    <w:p>
      <w:pPr>
        <w:pStyle w:val="Normal.0"/>
        <w:ind w:left="284" w:firstLine="0"/>
        <w:jc w:val="center"/>
      </w:pP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 xml:space="preserve">: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1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Hyperlink.4"/>
          <w:sz w:val="16"/>
          <w:szCs w:val="16"/>
          <w:lang w:val="fr-FR"/>
        </w:rPr>
        <w:fldChar w:fldCharType="begin" w:fldLock="0"/>
      </w:r>
      <w:r>
        <w:rPr>
          <w:rStyle w:val="Hyperlink.4"/>
          <w:sz w:val="16"/>
          <w:szCs w:val="16"/>
          <w:lang w:val="fr-FR"/>
        </w:rPr>
        <w:instrText xml:space="preserve"> HYPERLINK "mailto:xso@mail.ru"</w:instrText>
      </w:r>
      <w:r>
        <w:rPr>
          <w:rStyle w:val="Hyperlink.4"/>
          <w:sz w:val="16"/>
          <w:szCs w:val="16"/>
          <w:lang w:val="fr-FR"/>
        </w:rPr>
        <w:fldChar w:fldCharType="separate" w:fldLock="0"/>
      </w:r>
      <w:r>
        <w:rPr>
          <w:rStyle w:val="Hyperlink.4"/>
          <w:sz w:val="16"/>
          <w:szCs w:val="16"/>
          <w:rtl w:val="0"/>
          <w:lang w:val="fr-FR"/>
        </w:rPr>
        <w:t>xso</w:t>
      </w:r>
      <w:r>
        <w:rPr>
          <w:rStyle w:val="Ссылка"/>
          <w:sz w:val="16"/>
          <w:szCs w:val="16"/>
          <w:rtl w:val="0"/>
          <w:lang w:val="ru-RU"/>
        </w:rPr>
        <w:t>@</w:t>
      </w:r>
      <w:r>
        <w:rPr>
          <w:rStyle w:val="Hyperlink.4"/>
          <w:sz w:val="16"/>
          <w:szCs w:val="16"/>
          <w:rtl w:val="0"/>
          <w:lang w:val="fr-FR"/>
        </w:rPr>
        <w:t>mail</w:t>
      </w:r>
      <w:r>
        <w:rPr>
          <w:rStyle w:val="Ссылка"/>
          <w:sz w:val="16"/>
          <w:szCs w:val="16"/>
          <w:rtl w:val="0"/>
          <w:lang w:val="ru-RU"/>
        </w:rPr>
        <w:t>.</w:t>
      </w:r>
      <w:r>
        <w:rPr>
          <w:rStyle w:val="Hyperlink.4"/>
          <w:sz w:val="16"/>
          <w:szCs w:val="16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b w:val="1"/>
          <w:bCs w:val="1"/>
          <w:i w:val="1"/>
          <w:iCs w:val="1"/>
          <w:color w:val="0f243e"/>
          <w:sz w:val="18"/>
          <w:szCs w:val="18"/>
          <w:u w:color="0f243e"/>
        </w:rPr>
      </w:r>
    </w:p>
    <w:sectPr>
      <w:headerReference w:type="default" r:id="rId19"/>
      <w:footerReference w:type="default" r:id="rId20"/>
      <w:pgSz w:w="11900" w:h="16840" w:orient="portrait"/>
      <w:pgMar w:top="454" w:right="284" w:bottom="39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1"/>
  </w:abstractNum>
  <w:abstractNum w:abstractNumId="2">
    <w:multiLevelType w:val="hybridMultilevel"/>
    <w:styleLink w:val="Импортированный стиль 1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Дата1">
    <w:name w:val="Дата1"/>
    <w:next w:val="Дат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u w:val="no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Ссылка"/>
    <w:next w:val="Hyperlink.1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fr-FR"/>
    </w:rPr>
  </w:style>
  <w:style w:type="character" w:styleId="Hyperlink.2">
    <w:name w:val="Hyperlink.2"/>
    <w:basedOn w:val="Ссылка"/>
    <w:next w:val="Hyperlink.2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ru-RU"/>
    </w:rPr>
  </w:style>
  <w:style w:type="numbering" w:styleId="Импортированный стиль 1">
    <w:name w:val="Импортированный стиль 1"/>
    <w:pPr>
      <w:numPr>
        <w:numId w:val="2"/>
      </w:numPr>
    </w:pPr>
  </w:style>
  <w:style w:type="character" w:styleId="Нет">
    <w:name w:val="Нет"/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Ссылка"/>
    <w:next w:val="Hyperlink.4"/>
    <w:rPr>
      <w:sz w:val="16"/>
      <w:szCs w:val="16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