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B3" w:rsidRPr="00184BB3" w:rsidRDefault="00184BB3">
      <w:pPr>
        <w:rPr>
          <w:sz w:val="18"/>
          <w:szCs w:val="18"/>
        </w:rPr>
      </w:pPr>
      <w:bookmarkStart w:id="0" w:name="_GoBack"/>
      <w:bookmarkEnd w:id="0"/>
    </w:p>
    <w:tbl>
      <w:tblPr>
        <w:tblStyle w:val="a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AB1442" w:rsidRPr="0044613B" w:rsidTr="004B1F75">
        <w:trPr>
          <w:trHeight w:val="2268"/>
        </w:trPr>
        <w:tc>
          <w:tcPr>
            <w:tcW w:w="6771" w:type="dxa"/>
          </w:tcPr>
          <w:p w:rsidR="00677953" w:rsidRDefault="00677953" w:rsidP="004B1F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</w:p>
          <w:p w:rsidR="004B1F75" w:rsidRPr="0044613B" w:rsidRDefault="004B1F75" w:rsidP="004B1F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</w:p>
          <w:p w:rsidR="00253075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Приглашаем Вас на </w:t>
            </w:r>
            <w:r w:rsidRPr="00492F2C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семинары</w:t>
            </w:r>
            <w:r w:rsidRPr="00492F2C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 xml:space="preserve"> и мастер-класс</w:t>
            </w:r>
          </w:p>
          <w:p w:rsidR="007A1820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color w:val="17365D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  <w:t>Михаила Соломонова</w:t>
            </w:r>
            <w:r w:rsidRPr="0044613B">
              <w:rPr>
                <w:rFonts w:asciiTheme="minorHAnsi" w:hAnsiTheme="minorHAnsi" w:cs="Calibri"/>
                <w:b/>
                <w:color w:val="17365D"/>
                <w:sz w:val="28"/>
                <w:szCs w:val="28"/>
              </w:rPr>
              <w:t xml:space="preserve">,  </w:t>
            </w:r>
          </w:p>
          <w:p w:rsidR="00253075" w:rsidRPr="0044613B" w:rsidRDefault="007A1820" w:rsidP="007A1820">
            <w:pPr>
              <w:jc w:val="center"/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  <w:t>к</w:t>
            </w:r>
            <w:r w:rsidR="00253075" w:rsidRPr="0044613B"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  <w:t>оторые будут проходить в</w:t>
            </w:r>
            <w:r w:rsidR="00253075" w:rsidRPr="0044613B">
              <w:rPr>
                <w:rFonts w:asciiTheme="minorHAnsi" w:hAnsiTheme="minorHAnsi" w:cs="Calibri"/>
                <w:b/>
                <w:color w:val="00B050"/>
                <w:sz w:val="28"/>
                <w:szCs w:val="28"/>
              </w:rPr>
              <w:t xml:space="preserve"> </w:t>
            </w:r>
            <w:r w:rsidR="00253075" w:rsidRPr="0044613B"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  <w:t>Новосибирске</w:t>
            </w:r>
          </w:p>
          <w:p w:rsidR="00253075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4613B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>с 22 по 26 марта 2017 года</w:t>
            </w:r>
          </w:p>
          <w:p w:rsidR="00AB1442" w:rsidRPr="0044613B" w:rsidRDefault="00AB1442" w:rsidP="00590452">
            <w:pPr>
              <w:pStyle w:val="a6"/>
              <w:tabs>
                <w:tab w:val="left" w:pos="9072"/>
              </w:tabs>
              <w:ind w:right="1455"/>
              <w:rPr>
                <w:rFonts w:asciiTheme="minorHAnsi" w:hAnsiTheme="minorHAnsi"/>
                <w:noProof/>
              </w:rPr>
            </w:pPr>
          </w:p>
        </w:tc>
        <w:tc>
          <w:tcPr>
            <w:tcW w:w="3685" w:type="dxa"/>
          </w:tcPr>
          <w:p w:rsidR="00253075" w:rsidRPr="0044613B" w:rsidRDefault="00D86DC6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44613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75" cy="10001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075" w:rsidRPr="0044613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3075" w:rsidRPr="007A2DFD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</w:pPr>
            <w:r w:rsidRPr="007A2DFD"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  <w:t>Учебный центр «ПРОФЕССИОНАЛ»</w:t>
            </w:r>
          </w:p>
          <w:p w:rsidR="00253075" w:rsidRPr="007A2DFD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</w:pPr>
            <w:r w:rsidRPr="007A2DFD"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  <w:t>г. Санкт-Петербург</w:t>
            </w:r>
          </w:p>
          <w:p w:rsidR="00AB1442" w:rsidRPr="0044613B" w:rsidRDefault="00253075" w:rsidP="0025307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www.profistomat.ru</w:t>
            </w:r>
          </w:p>
        </w:tc>
      </w:tr>
    </w:tbl>
    <w:p w:rsidR="00253075" w:rsidRPr="00D72902" w:rsidRDefault="00253075" w:rsidP="00F91E97">
      <w:pPr>
        <w:ind w:right="34" w:firstLine="567"/>
        <w:jc w:val="both"/>
        <w:rPr>
          <w:rFonts w:asciiTheme="minorHAnsi" w:hAnsiTheme="minorHAnsi"/>
          <w:color w:val="FF0000"/>
          <w:sz w:val="18"/>
          <w:szCs w:val="18"/>
        </w:rPr>
      </w:pP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Согласно правилам анонсирования Учебных Мероприятий при поддержке СтАР </w:t>
      </w:r>
      <w:r w:rsidR="001A5D87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-  для информационной рассылки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- семинар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ы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и мастер-класс имеет статус на 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ноябрь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2016 г.</w:t>
      </w:r>
      <w:r w:rsidRPr="00D72902">
        <w:rPr>
          <w:rFonts w:asciiTheme="minorHAnsi" w:hAnsiTheme="minorHAnsi" w:cs="Arial"/>
          <w:b/>
          <w:bCs/>
          <w:color w:val="FF0000"/>
          <w:sz w:val="18"/>
          <w:szCs w:val="18"/>
        </w:rPr>
        <w:t>:</w:t>
      </w:r>
      <w:bookmarkStart w:id="1" w:name="OLE_LINK6"/>
      <w:r w:rsidR="00F91E97">
        <w:rPr>
          <w:rFonts w:asciiTheme="minorHAnsi" w:hAnsiTheme="minorHAnsi"/>
          <w:b/>
          <w:color w:val="FF0000"/>
          <w:sz w:val="18"/>
          <w:szCs w:val="18"/>
        </w:rPr>
        <w:t xml:space="preserve"> у</w:t>
      </w:r>
      <w:r w:rsidRPr="00D72902">
        <w:rPr>
          <w:rFonts w:asciiTheme="minorHAnsi" w:hAnsiTheme="minorHAnsi"/>
          <w:color w:val="FF0000"/>
          <w:sz w:val="18"/>
          <w:szCs w:val="18"/>
        </w:rPr>
        <w:t>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  <w:r w:rsidR="001A5D87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FD25BF">
        <w:rPr>
          <w:rFonts w:asciiTheme="minorHAnsi" w:hAnsiTheme="minorHAnsi"/>
          <w:color w:val="FF0000"/>
          <w:sz w:val="18"/>
          <w:szCs w:val="18"/>
        </w:rPr>
        <w:t>для получения кредитов</w:t>
      </w:r>
      <w:r w:rsidR="00196712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FD25BF">
        <w:rPr>
          <w:rFonts w:asciiTheme="minorHAnsi" w:hAnsiTheme="minorHAnsi"/>
          <w:color w:val="FF0000"/>
          <w:sz w:val="18"/>
          <w:szCs w:val="18"/>
        </w:rPr>
        <w:t>(12 кредитов по семинарам и 6 кредитов по мастер-классу).</w:t>
      </w:r>
    </w:p>
    <w:bookmarkEnd w:id="1"/>
    <w:p w:rsidR="009A7732" w:rsidRPr="002447C0" w:rsidRDefault="00582630" w:rsidP="004F2A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Theme="minorHAnsi" w:hAnsiTheme="minorHAnsi" w:cs="Calibri"/>
          <w:b/>
          <w:sz w:val="16"/>
          <w:szCs w:val="16"/>
        </w:rPr>
      </w:pPr>
      <w:r w:rsidRPr="002447C0">
        <w:rPr>
          <w:rFonts w:asciiTheme="minorHAnsi" w:hAnsiTheme="minorHAnsi" w:cs="Calibri"/>
          <w:b/>
          <w:bCs/>
        </w:rPr>
        <w:t>М</w:t>
      </w:r>
      <w:r w:rsidR="00B14983" w:rsidRPr="002447C0">
        <w:rPr>
          <w:rFonts w:asciiTheme="minorHAnsi" w:hAnsiTheme="minorHAnsi" w:cs="Calibri"/>
          <w:b/>
          <w:bCs/>
        </w:rPr>
        <w:t>ИХАИЛ СОЛОМОНОВ</w:t>
      </w:r>
      <w:r w:rsidRPr="002447C0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252137" w:rsidRPr="002447C0">
        <w:rPr>
          <w:rFonts w:asciiTheme="minorHAnsi" w:hAnsiTheme="minorHAnsi" w:cs="Calibri"/>
          <w:b/>
          <w:sz w:val="18"/>
          <w:szCs w:val="18"/>
        </w:rPr>
        <w:t>–</w:t>
      </w:r>
      <w:r w:rsidRPr="002447C0">
        <w:rPr>
          <w:rFonts w:asciiTheme="minorHAnsi" w:hAnsiTheme="minorHAnsi" w:cs="Calibri"/>
          <w:b/>
          <w:sz w:val="18"/>
          <w:szCs w:val="18"/>
        </w:rPr>
        <w:t xml:space="preserve"> врач</w:t>
      </w:r>
      <w:r w:rsidR="00252137" w:rsidRPr="002447C0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2447C0">
        <w:rPr>
          <w:rFonts w:asciiTheme="minorHAnsi" w:hAnsiTheme="minorHAnsi" w:cs="Calibri"/>
          <w:b/>
          <w:sz w:val="18"/>
          <w:szCs w:val="18"/>
        </w:rPr>
        <w:t xml:space="preserve">стоматолог-эндодонтист </w:t>
      </w:r>
      <w:r w:rsidR="009A7732" w:rsidRPr="002447C0">
        <w:rPr>
          <w:rFonts w:asciiTheme="minorHAnsi" w:hAnsiTheme="minorHAnsi" w:cs="Calibri"/>
          <w:b/>
          <w:sz w:val="20"/>
          <w:szCs w:val="20"/>
        </w:rPr>
        <w:t>(Иерусалим, Израиль)</w:t>
      </w:r>
      <w:r w:rsidR="00252137" w:rsidRPr="002447C0">
        <w:rPr>
          <w:rFonts w:asciiTheme="minorHAnsi" w:hAnsiTheme="minorHAnsi" w:cs="Calibri"/>
          <w:b/>
          <w:sz w:val="20"/>
          <w:szCs w:val="20"/>
        </w:rPr>
        <w:t>,</w:t>
      </w:r>
      <w:r w:rsidR="009A7732" w:rsidRPr="002447C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9A7732" w:rsidRPr="002447C0">
        <w:rPr>
          <w:rFonts w:asciiTheme="minorHAnsi" w:hAnsiTheme="minorHAnsi" w:cs="Calibri"/>
          <w:b/>
          <w:bCs/>
          <w:sz w:val="16"/>
          <w:szCs w:val="16"/>
        </w:rPr>
        <w:t>DMD, Endodontist</w:t>
      </w:r>
      <w:r w:rsidR="009A7732" w:rsidRPr="002447C0">
        <w:rPr>
          <w:rStyle w:val="apple-converted-space"/>
          <w:rFonts w:asciiTheme="minorHAnsi" w:hAnsiTheme="minorHAnsi" w:cs="Calibri"/>
          <w:b/>
          <w:bCs/>
          <w:sz w:val="16"/>
          <w:szCs w:val="16"/>
        </w:rPr>
        <w:t>,</w:t>
      </w:r>
      <w:r w:rsidR="00252137" w:rsidRPr="002447C0">
        <w:rPr>
          <w:rStyle w:val="apple-converted-space"/>
          <w:rFonts w:asciiTheme="minorHAnsi" w:hAnsiTheme="minorHAnsi" w:cs="Calibri"/>
          <w:b/>
          <w:bCs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bCs/>
          <w:sz w:val="16"/>
          <w:szCs w:val="16"/>
        </w:rPr>
        <w:t>Директор постдипломной программы по эндодонтии, отделение эндодонтии госпиталя Шиба, Тель Хашомер, Израиль.</w:t>
      </w:r>
      <w:r w:rsidR="0052549B" w:rsidRPr="002447C0">
        <w:rPr>
          <w:rFonts w:asciiTheme="minorHAnsi" w:hAnsiTheme="minorHAnsi" w:cs="Calibri"/>
          <w:b/>
          <w:bCs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Выпускник стоматологической школы Тель-Авивского Университета (1994).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Дипломированный специалист по эндодонтии, Иерусалимский Университет Хадасса, кафедра эндодонтии</w:t>
      </w:r>
      <w:r w:rsidR="00252137" w:rsidRPr="002447C0">
        <w:rPr>
          <w:rFonts w:asciiTheme="minorHAnsi" w:hAnsiTheme="minorHAnsi" w:cs="Calibri"/>
          <w:b/>
          <w:sz w:val="16"/>
          <w:szCs w:val="16"/>
        </w:rPr>
        <w:t>,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 xml:space="preserve"> 2003 год.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Преподаватель кафедры эндодонтии Иерусалимского Университета с 2003 годa пo 2010.</w:t>
      </w:r>
      <w:r w:rsidR="009A7732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> 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Экзаменатор Израильского стоматологического Научного совета на получение звания дипломированного специалиста по эндодонтии с 2009.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Международный редактор журнала «Эндодонтия» с 2007.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Член Израильского, Европейского и Амер</w:t>
      </w:r>
      <w:r w:rsidR="002447C0">
        <w:rPr>
          <w:rFonts w:asciiTheme="minorHAnsi" w:hAnsiTheme="minorHAnsi" w:cs="Calibri"/>
          <w:b/>
          <w:sz w:val="16"/>
          <w:szCs w:val="16"/>
        </w:rPr>
        <w:t>иканского обществ эндодонтистов.</w:t>
      </w:r>
      <w:r w:rsidR="009A7732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> </w:t>
      </w:r>
    </w:p>
    <w:p w:rsidR="00FD57E7" w:rsidRPr="00BC2D36" w:rsidRDefault="00FD57E7" w:rsidP="0095347F">
      <w:pPr>
        <w:jc w:val="center"/>
        <w:outlineLvl w:val="0"/>
        <w:rPr>
          <w:rFonts w:asciiTheme="minorHAnsi" w:hAnsiTheme="minorHAnsi" w:cs="Calibri"/>
          <w:b/>
          <w:bCs/>
          <w:color w:val="6407DF"/>
          <w:sz w:val="16"/>
          <w:szCs w:val="16"/>
        </w:rPr>
      </w:pPr>
    </w:p>
    <w:p w:rsidR="00CB14AF" w:rsidRPr="0095369E" w:rsidRDefault="008E614C" w:rsidP="008E614C">
      <w:pPr>
        <w:jc w:val="center"/>
        <w:rPr>
          <w:rFonts w:asciiTheme="minorHAnsi" w:eastAsia="SimSun" w:hAnsiTheme="minorHAnsi" w:cs="Calibri"/>
          <w:b/>
          <w:bCs/>
          <w:color w:val="1F497D" w:themeColor="text2"/>
        </w:rPr>
      </w:pPr>
      <w:r w:rsidRPr="0095369E">
        <w:rPr>
          <w:rFonts w:asciiTheme="minorHAnsi" w:eastAsia="SimSun" w:hAnsiTheme="minorHAnsi" w:cs="Calibri"/>
          <w:b/>
          <w:bCs/>
          <w:color w:val="1F497D" w:themeColor="text2"/>
        </w:rPr>
        <w:t xml:space="preserve">25-26 марта </w:t>
      </w:r>
      <w:r w:rsidR="00B97CEC" w:rsidRPr="0095369E">
        <w:rPr>
          <w:rFonts w:asciiTheme="minorHAnsi" w:eastAsia="SimSun" w:hAnsiTheme="minorHAnsi" w:cs="Calibri"/>
          <w:b/>
          <w:bCs/>
          <w:color w:val="1F497D" w:themeColor="text2"/>
        </w:rPr>
        <w:t>2017</w:t>
      </w:r>
      <w:r w:rsidR="00CB14AF" w:rsidRPr="0095369E">
        <w:rPr>
          <w:rFonts w:asciiTheme="minorHAnsi" w:eastAsia="SimSun" w:hAnsiTheme="minorHAnsi" w:cs="Calibri"/>
          <w:b/>
          <w:bCs/>
          <w:color w:val="1F497D" w:themeColor="text2"/>
        </w:rPr>
        <w:t>г</w:t>
      </w:r>
      <w:r w:rsidR="00B97CEC" w:rsidRPr="0095369E">
        <w:rPr>
          <w:rFonts w:asciiTheme="minorHAnsi" w:eastAsia="SimSun" w:hAnsiTheme="minorHAnsi" w:cs="Calibri"/>
          <w:b/>
          <w:bCs/>
          <w:color w:val="1F497D" w:themeColor="text2"/>
        </w:rPr>
        <w:t xml:space="preserve">. </w:t>
      </w:r>
      <w:r w:rsidR="009E0EE9" w:rsidRPr="0095369E">
        <w:rPr>
          <w:rFonts w:asciiTheme="minorHAnsi" w:eastAsia="SimSun" w:hAnsiTheme="minorHAnsi" w:cs="Calibri"/>
          <w:b/>
          <w:bCs/>
          <w:color w:val="1F497D" w:themeColor="text2"/>
        </w:rPr>
        <w:t>С</w:t>
      </w:r>
      <w:r w:rsidR="000C4B97" w:rsidRPr="0095369E">
        <w:rPr>
          <w:rFonts w:asciiTheme="minorHAnsi" w:eastAsia="SimSun" w:hAnsiTheme="minorHAnsi" w:cs="Calibri"/>
          <w:b/>
          <w:bCs/>
          <w:color w:val="1F497D" w:themeColor="text2"/>
        </w:rPr>
        <w:t>еминар</w:t>
      </w:r>
      <w:r w:rsidR="00CB14AF" w:rsidRPr="0095369E">
        <w:rPr>
          <w:rFonts w:asciiTheme="minorHAnsi" w:eastAsia="SimSun" w:hAnsiTheme="minorHAnsi" w:cs="Calibri"/>
          <w:b/>
          <w:bCs/>
          <w:color w:val="1F497D" w:themeColor="text2"/>
        </w:rPr>
        <w:t xml:space="preserve"> по теме №3</w:t>
      </w:r>
    </w:p>
    <w:p w:rsidR="0044613B" w:rsidRPr="0095369E" w:rsidRDefault="0044613B" w:rsidP="004F2A88">
      <w:pPr>
        <w:jc w:val="center"/>
        <w:rPr>
          <w:rFonts w:asciiTheme="minorHAnsi" w:eastAsia="SimSun" w:hAnsiTheme="minorHAnsi" w:cs="Calibri"/>
          <w:b/>
          <w:bCs/>
          <w:color w:val="1F497D" w:themeColor="text2"/>
        </w:rPr>
      </w:pPr>
      <w:r w:rsidRPr="0095369E">
        <w:rPr>
          <w:rFonts w:asciiTheme="minorHAnsi" w:hAnsiTheme="minorHAnsi" w:cs="Calibri"/>
          <w:b/>
          <w:bCs/>
          <w:iCs/>
          <w:color w:val="1F497D" w:themeColor="text2"/>
        </w:rPr>
        <w:t>ПЕРЕЛЕЧИВАНИЕ (ОРТОГРАДНАЯ РЕВИЗИЯ). КЛИНИЧЕСКИЕ РЕШЕНИЯ И ТЕХНИКИ</w:t>
      </w:r>
      <w:r w:rsidRPr="0095369E">
        <w:rPr>
          <w:rFonts w:asciiTheme="minorHAnsi" w:eastAsia="SimSun" w:hAnsiTheme="minorHAnsi" w:cs="Calibri"/>
          <w:b/>
          <w:bCs/>
          <w:color w:val="1F497D" w:themeColor="text2"/>
        </w:rPr>
        <w:t xml:space="preserve"> </w:t>
      </w:r>
    </w:p>
    <w:p w:rsidR="00854E54" w:rsidRPr="0095369E" w:rsidRDefault="00394265" w:rsidP="004F2A88">
      <w:pPr>
        <w:jc w:val="center"/>
        <w:rPr>
          <w:rFonts w:asciiTheme="minorHAnsi" w:eastAsia="SimSun" w:hAnsiTheme="minorHAnsi" w:cs="Calibri"/>
          <w:b/>
          <w:bCs/>
          <w:color w:val="1F497D" w:themeColor="text2"/>
        </w:rPr>
      </w:pPr>
      <w:r w:rsidRPr="0095369E">
        <w:rPr>
          <w:rFonts w:asciiTheme="minorHAnsi" w:eastAsia="SimSun" w:hAnsiTheme="minorHAnsi" w:cs="Calibri"/>
          <w:b/>
          <w:bCs/>
          <w:color w:val="1F497D" w:themeColor="text2"/>
        </w:rPr>
        <w:t>Программа семинара:</w:t>
      </w:r>
    </w:p>
    <w:p w:rsidR="00695F13" w:rsidRDefault="008E614C" w:rsidP="00040ED1">
      <w:pPr>
        <w:pStyle w:val="a3"/>
        <w:shd w:val="clear" w:color="auto" w:fill="FFFFFF"/>
        <w:spacing w:before="0" w:beforeAutospacing="0" w:after="0" w:afterAutospacing="0"/>
        <w:ind w:left="-142" w:firstLine="567"/>
        <w:jc w:val="both"/>
        <w:rPr>
          <w:rStyle w:val="af"/>
          <w:rFonts w:asciiTheme="minorHAnsi" w:hAnsiTheme="minorHAnsi"/>
          <w:bCs w:val="0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В этом семинаре раскрываются пути решения технических трудностей при перелечивании корневых каналов, содержится алгоритм - когда и что необходимо делать.</w:t>
      </w:r>
      <w:r w:rsidR="00695F13" w:rsidRPr="00695F13">
        <w:rPr>
          <w:rStyle w:val="af"/>
          <w:rFonts w:asciiTheme="minorHAnsi" w:hAnsiTheme="minorHAnsi"/>
          <w:bCs w:val="0"/>
          <w:sz w:val="20"/>
          <w:szCs w:val="20"/>
        </w:rPr>
        <w:t xml:space="preserve"> </w:t>
      </w:r>
    </w:p>
    <w:p w:rsidR="00695F13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Style w:val="af"/>
          <w:rFonts w:asciiTheme="minorHAnsi" w:hAnsiTheme="minorHAnsi"/>
          <w:bCs w:val="0"/>
          <w:sz w:val="20"/>
          <w:szCs w:val="20"/>
        </w:rPr>
        <w:sectPr w:rsidR="00695F13" w:rsidSect="0044613B">
          <w:type w:val="continuous"/>
          <w:pgSz w:w="11906" w:h="16838"/>
          <w:pgMar w:top="284" w:right="566" w:bottom="567" w:left="709" w:header="709" w:footer="709" w:gutter="0"/>
          <w:cols w:space="708"/>
          <w:docGrid w:linePitch="360"/>
        </w:sectPr>
      </w:pPr>
    </w:p>
    <w:p w:rsidR="00695F13" w:rsidRPr="00631405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31405">
        <w:rPr>
          <w:rStyle w:val="af"/>
          <w:rFonts w:asciiTheme="minorHAnsi" w:hAnsiTheme="minorHAnsi"/>
          <w:bCs w:val="0"/>
          <w:sz w:val="20"/>
          <w:szCs w:val="20"/>
        </w:rPr>
        <w:t xml:space="preserve">1. </w:t>
      </w:r>
      <w:r>
        <w:rPr>
          <w:rStyle w:val="af"/>
          <w:rFonts w:asciiTheme="minorHAnsi" w:hAnsiTheme="minorHAnsi"/>
          <w:bCs w:val="0"/>
          <w:sz w:val="20"/>
          <w:szCs w:val="20"/>
        </w:rPr>
        <w:t xml:space="preserve"> </w:t>
      </w:r>
      <w:r w:rsidRPr="00631405">
        <w:rPr>
          <w:rStyle w:val="af"/>
          <w:rFonts w:asciiTheme="minorHAnsi" w:hAnsiTheme="minorHAnsi"/>
          <w:bCs w:val="0"/>
          <w:sz w:val="20"/>
          <w:szCs w:val="20"/>
        </w:rPr>
        <w:t>Понятие успеха и провала в эндолечении.</w:t>
      </w:r>
    </w:p>
    <w:p w:rsidR="00695F13" w:rsidRPr="0044613B" w:rsidRDefault="00695F13" w:rsidP="002423D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Сравнение понятий успеха в эндодонтии и имплантологии.</w:t>
      </w:r>
    </w:p>
    <w:p w:rsidR="00695F13" w:rsidRPr="0044613B" w:rsidRDefault="00695F13" w:rsidP="002423D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Современная классификация (Healed, Healing, Disease).</w:t>
      </w:r>
    </w:p>
    <w:p w:rsidR="00695F13" w:rsidRPr="0044613B" w:rsidRDefault="00695F13" w:rsidP="002423D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Разбор клинических примеров.</w:t>
      </w:r>
    </w:p>
    <w:p w:rsidR="00695F13" w:rsidRPr="00631405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31405">
        <w:rPr>
          <w:rStyle w:val="af"/>
          <w:rFonts w:asciiTheme="minorHAnsi" w:hAnsiTheme="minorHAnsi"/>
          <w:bCs w:val="0"/>
          <w:sz w:val="20"/>
          <w:szCs w:val="20"/>
        </w:rPr>
        <w:t xml:space="preserve">2. </w:t>
      </w:r>
      <w:r>
        <w:rPr>
          <w:rStyle w:val="af"/>
          <w:rFonts w:asciiTheme="minorHAnsi" w:hAnsiTheme="minorHAnsi"/>
          <w:bCs w:val="0"/>
          <w:sz w:val="20"/>
          <w:szCs w:val="20"/>
        </w:rPr>
        <w:t xml:space="preserve"> </w:t>
      </w:r>
      <w:r w:rsidRPr="00631405">
        <w:rPr>
          <w:rStyle w:val="af"/>
          <w:rFonts w:asciiTheme="minorHAnsi" w:hAnsiTheme="minorHAnsi"/>
          <w:bCs w:val="0"/>
          <w:sz w:val="20"/>
          <w:szCs w:val="20"/>
        </w:rPr>
        <w:t>Причины эндодонтических патологий после лечения.</w:t>
      </w:r>
    </w:p>
    <w:p w:rsidR="00695F13" w:rsidRPr="0044613B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44613B">
        <w:rPr>
          <w:rFonts w:asciiTheme="minorHAnsi" w:hAnsiTheme="minorHAnsi"/>
          <w:sz w:val="20"/>
          <w:szCs w:val="20"/>
        </w:rPr>
        <w:t>Механические и биологические подходы.</w:t>
      </w:r>
    </w:p>
    <w:p w:rsidR="00695F13" w:rsidRPr="0044613B" w:rsidRDefault="00695F13" w:rsidP="002423DD">
      <w:pPr>
        <w:numPr>
          <w:ilvl w:val="0"/>
          <w:numId w:val="15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Intraradicular infection (внутриканальная инфекция).</w:t>
      </w:r>
    </w:p>
    <w:p w:rsidR="00695F13" w:rsidRPr="0044613B" w:rsidRDefault="00695F13" w:rsidP="00695F13">
      <w:pPr>
        <w:tabs>
          <w:tab w:val="num" w:pos="851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4613B">
        <w:rPr>
          <w:rFonts w:asciiTheme="minorHAnsi" w:hAnsiTheme="minorHAnsi"/>
          <w:sz w:val="20"/>
          <w:szCs w:val="20"/>
        </w:rPr>
        <w:t>Ошибки в процессе лечения.</w:t>
      </w:r>
    </w:p>
    <w:p w:rsidR="00695F13" w:rsidRPr="0044613B" w:rsidRDefault="00695F13" w:rsidP="00695F13">
      <w:pPr>
        <w:tabs>
          <w:tab w:val="num" w:pos="851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4613B">
        <w:rPr>
          <w:rFonts w:asciiTheme="minorHAnsi" w:hAnsiTheme="minorHAnsi"/>
          <w:sz w:val="20"/>
          <w:szCs w:val="20"/>
        </w:rPr>
        <w:t xml:space="preserve">Koрональная герметизация в </w:t>
      </w:r>
      <w:r>
        <w:rPr>
          <w:rFonts w:asciiTheme="minorHAnsi" w:hAnsiTheme="minorHAnsi"/>
          <w:sz w:val="20"/>
          <w:szCs w:val="20"/>
        </w:rPr>
        <w:t>с</w:t>
      </w:r>
      <w:r w:rsidRPr="0044613B">
        <w:rPr>
          <w:rFonts w:asciiTheme="minorHAnsi" w:hAnsiTheme="minorHAnsi"/>
          <w:sz w:val="20"/>
          <w:szCs w:val="20"/>
        </w:rPr>
        <w:t>овременной</w:t>
      </w:r>
      <w:r>
        <w:rPr>
          <w:rFonts w:asciiTheme="minorHAnsi" w:hAnsiTheme="minorHAnsi"/>
          <w:sz w:val="20"/>
          <w:szCs w:val="20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стоматологии. Влияние на прогноз, рекомендации о сроках перелечивания и материалах для временных пломб.</w:t>
      </w:r>
    </w:p>
    <w:p w:rsidR="00695F13" w:rsidRPr="0044613B" w:rsidRDefault="00695F13" w:rsidP="002423DD">
      <w:pPr>
        <w:numPr>
          <w:ilvl w:val="0"/>
          <w:numId w:val="15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Extraradicular infection (внеканальная инфекция).</w:t>
      </w:r>
    </w:p>
    <w:p w:rsidR="00695F13" w:rsidRPr="0044613B" w:rsidRDefault="00695F13" w:rsidP="00695F13">
      <w:pPr>
        <w:tabs>
          <w:tab w:val="num" w:pos="851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4613B">
        <w:rPr>
          <w:rFonts w:asciiTheme="minorHAnsi" w:hAnsiTheme="minorHAnsi"/>
          <w:sz w:val="20"/>
          <w:szCs w:val="20"/>
        </w:rPr>
        <w:t>Мода или клиническая реальность?</w:t>
      </w:r>
    </w:p>
    <w:p w:rsidR="00695F13" w:rsidRPr="0044613B" w:rsidRDefault="00695F13" w:rsidP="00695F13">
      <w:pPr>
        <w:tabs>
          <w:tab w:val="num" w:pos="851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4613B">
        <w:rPr>
          <w:rFonts w:asciiTheme="minorHAnsi" w:hAnsiTheme="minorHAnsi"/>
          <w:sz w:val="20"/>
          <w:szCs w:val="20"/>
        </w:rPr>
        <w:t>Non correct case selection (не правильный выбор случая).</w:t>
      </w:r>
    </w:p>
    <w:p w:rsidR="00695F13" w:rsidRPr="0044613B" w:rsidRDefault="00695F13" w:rsidP="00695F13">
      <w:pPr>
        <w:tabs>
          <w:tab w:val="num" w:pos="851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4613B">
        <w:rPr>
          <w:rFonts w:asciiTheme="minorHAnsi" w:hAnsiTheme="minorHAnsi"/>
          <w:sz w:val="20"/>
          <w:szCs w:val="20"/>
        </w:rPr>
        <w:t>Ошибочная диагностика на примере переапикальной цементной дисплазиии цементооссифицирующей фиброме.</w:t>
      </w:r>
    </w:p>
    <w:p w:rsidR="00695F13" w:rsidRPr="0044613B" w:rsidRDefault="00695F13" w:rsidP="00695F13">
      <w:pPr>
        <w:tabs>
          <w:tab w:val="num" w:pos="851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4613B">
        <w:rPr>
          <w:rFonts w:asciiTheme="minorHAnsi" w:hAnsiTheme="minorHAnsi"/>
          <w:sz w:val="20"/>
          <w:szCs w:val="20"/>
        </w:rPr>
        <w:t>Отсутствие ортопедическо-периодонтальной оценки.</w:t>
      </w:r>
    </w:p>
    <w:p w:rsidR="00695F13" w:rsidRPr="0044613B" w:rsidRDefault="00695F13" w:rsidP="00695F13">
      <w:pPr>
        <w:tabs>
          <w:tab w:val="num" w:pos="851"/>
        </w:tabs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44613B">
        <w:rPr>
          <w:rFonts w:asciiTheme="minorHAnsi" w:hAnsiTheme="minorHAnsi"/>
          <w:sz w:val="20"/>
          <w:szCs w:val="20"/>
        </w:rPr>
        <w:t>Не использование процедуры Tracing.</w:t>
      </w:r>
    </w:p>
    <w:p w:rsidR="00695F13" w:rsidRPr="0044613B" w:rsidRDefault="00695F13" w:rsidP="002423DD">
      <w:pPr>
        <w:numPr>
          <w:ilvl w:val="0"/>
          <w:numId w:val="15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 xml:space="preserve">Foreign body granuloma - </w:t>
      </w:r>
      <w:r w:rsidRPr="0044613B">
        <w:rPr>
          <w:rFonts w:asciiTheme="minorHAnsi" w:hAnsiTheme="minorHAnsi"/>
          <w:sz w:val="20"/>
          <w:szCs w:val="20"/>
        </w:rPr>
        <w:t>гранулема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инородного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тела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(talk, cellulose, cholesterol).</w:t>
      </w:r>
    </w:p>
    <w:p w:rsidR="00695F13" w:rsidRPr="0044613B" w:rsidRDefault="00695F13" w:rsidP="002423DD">
      <w:pPr>
        <w:numPr>
          <w:ilvl w:val="0"/>
          <w:numId w:val="15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Истинные и карманные цисты (Trueandpocketcyst).</w:t>
      </w:r>
    </w:p>
    <w:p w:rsidR="00695F13" w:rsidRPr="0044613B" w:rsidRDefault="00695F13" w:rsidP="002423DD">
      <w:pPr>
        <w:numPr>
          <w:ilvl w:val="0"/>
          <w:numId w:val="15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Scar tissue (рубцовая ткань).</w:t>
      </w:r>
    </w:p>
    <w:p w:rsidR="00695F13" w:rsidRPr="0044613B" w:rsidRDefault="00695F13" w:rsidP="002423DD">
      <w:pPr>
        <w:numPr>
          <w:ilvl w:val="0"/>
          <w:numId w:val="15"/>
        </w:numPr>
        <w:tabs>
          <w:tab w:val="clear" w:pos="720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Этиология, патогенез и прогноз данных состояний. Подробный разбор каждой группы.</w:t>
      </w:r>
    </w:p>
    <w:p w:rsidR="00695F13" w:rsidRPr="00631405" w:rsidRDefault="00695F13" w:rsidP="00695F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31405">
        <w:rPr>
          <w:rStyle w:val="af"/>
          <w:rFonts w:asciiTheme="minorHAnsi" w:hAnsiTheme="minorHAnsi"/>
          <w:bCs w:val="0"/>
          <w:sz w:val="20"/>
          <w:szCs w:val="20"/>
        </w:rPr>
        <w:t xml:space="preserve">3. </w:t>
      </w:r>
      <w:r>
        <w:rPr>
          <w:rStyle w:val="af"/>
          <w:rFonts w:asciiTheme="minorHAnsi" w:hAnsiTheme="minorHAnsi"/>
          <w:bCs w:val="0"/>
          <w:sz w:val="20"/>
          <w:szCs w:val="20"/>
        </w:rPr>
        <w:t xml:space="preserve">  </w:t>
      </w:r>
      <w:r w:rsidRPr="00631405">
        <w:rPr>
          <w:rStyle w:val="af"/>
          <w:rFonts w:asciiTheme="minorHAnsi" w:hAnsiTheme="minorHAnsi"/>
          <w:bCs w:val="0"/>
          <w:sz w:val="20"/>
          <w:szCs w:val="20"/>
        </w:rPr>
        <w:t>Прогнозирование перелечиваний на основе исследования Фабио Горни, авторская схема решения.</w:t>
      </w:r>
    </w:p>
    <w:p w:rsidR="00695F13" w:rsidRPr="0044613B" w:rsidRDefault="00695F13" w:rsidP="00695F13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 w:val="0"/>
          <w:bCs w:val="0"/>
          <w:sz w:val="20"/>
          <w:szCs w:val="20"/>
        </w:rPr>
        <w:t xml:space="preserve">4. </w:t>
      </w:r>
      <w:r>
        <w:rPr>
          <w:rStyle w:val="af"/>
          <w:rFonts w:asciiTheme="minorHAnsi" w:hAnsiTheme="minorHAnsi"/>
          <w:b w:val="0"/>
          <w:bCs w:val="0"/>
          <w:sz w:val="20"/>
          <w:szCs w:val="20"/>
        </w:rPr>
        <w:t xml:space="preserve">  </w:t>
      </w:r>
      <w:r w:rsidRPr="0044613B">
        <w:rPr>
          <w:rStyle w:val="af"/>
          <w:rFonts w:asciiTheme="minorHAnsi" w:hAnsiTheme="minorHAnsi"/>
          <w:b w:val="0"/>
          <w:bCs w:val="0"/>
          <w:sz w:val="20"/>
          <w:szCs w:val="20"/>
        </w:rPr>
        <w:t>Апикальная хирургия или / и перелечивание.</w:t>
      </w:r>
    </w:p>
    <w:p w:rsidR="00695F13" w:rsidRPr="0044613B" w:rsidRDefault="00695F13" w:rsidP="002423DD">
      <w:pPr>
        <w:numPr>
          <w:ilvl w:val="0"/>
          <w:numId w:val="16"/>
        </w:numPr>
        <w:tabs>
          <w:tab w:val="clear" w:pos="720"/>
          <w:tab w:val="num" w:pos="284"/>
        </w:tabs>
        <w:ind w:left="426" w:hanging="426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Особенности современной микрохирургической процедуры.</w:t>
      </w:r>
    </w:p>
    <w:p w:rsidR="00695F13" w:rsidRPr="0044613B" w:rsidRDefault="00695F13" w:rsidP="002423DD">
      <w:pPr>
        <w:numPr>
          <w:ilvl w:val="0"/>
          <w:numId w:val="16"/>
        </w:numPr>
        <w:tabs>
          <w:tab w:val="clear" w:pos="720"/>
          <w:tab w:val="num" w:pos="284"/>
        </w:tabs>
        <w:ind w:left="426" w:hanging="426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Преимущества и недостатки, риск и прогноз процедур.</w:t>
      </w:r>
    </w:p>
    <w:p w:rsidR="00695F13" w:rsidRPr="0044613B" w:rsidRDefault="00695F13" w:rsidP="002423DD">
      <w:pPr>
        <w:numPr>
          <w:ilvl w:val="0"/>
          <w:numId w:val="16"/>
        </w:numPr>
        <w:tabs>
          <w:tab w:val="clear" w:pos="720"/>
          <w:tab w:val="num" w:pos="284"/>
        </w:tabs>
        <w:ind w:left="426" w:hanging="426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Биологическое обоснование решения.</w:t>
      </w:r>
    </w:p>
    <w:p w:rsidR="00695F13" w:rsidRPr="0044613B" w:rsidRDefault="00695F13" w:rsidP="002423DD">
      <w:pPr>
        <w:numPr>
          <w:ilvl w:val="0"/>
          <w:numId w:val="16"/>
        </w:numPr>
        <w:tabs>
          <w:tab w:val="clear" w:pos="720"/>
          <w:tab w:val="num" w:pos="284"/>
        </w:tabs>
        <w:ind w:left="426" w:hanging="426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КЛКТ как инструмент для плана лечения</w:t>
      </w:r>
    </w:p>
    <w:p w:rsidR="00695F13" w:rsidRPr="0044613B" w:rsidRDefault="00695F13" w:rsidP="002423DD">
      <w:pPr>
        <w:numPr>
          <w:ilvl w:val="0"/>
          <w:numId w:val="16"/>
        </w:numPr>
        <w:tabs>
          <w:tab w:val="clear" w:pos="720"/>
          <w:tab w:val="num" w:pos="284"/>
        </w:tabs>
        <w:ind w:left="426" w:hanging="426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Пики заживления-ловушки для клинициста</w:t>
      </w:r>
    </w:p>
    <w:p w:rsidR="00695F13" w:rsidRPr="00631405" w:rsidRDefault="00695F13" w:rsidP="00695F13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631405">
        <w:rPr>
          <w:rStyle w:val="af"/>
          <w:rFonts w:asciiTheme="minorHAnsi" w:hAnsiTheme="minorHAnsi"/>
          <w:bCs w:val="0"/>
          <w:sz w:val="20"/>
          <w:szCs w:val="20"/>
        </w:rPr>
        <w:t xml:space="preserve">5. </w:t>
      </w:r>
      <w:r>
        <w:rPr>
          <w:rStyle w:val="af"/>
          <w:rFonts w:asciiTheme="minorHAnsi" w:hAnsiTheme="minorHAnsi"/>
          <w:bCs w:val="0"/>
          <w:sz w:val="20"/>
          <w:szCs w:val="20"/>
        </w:rPr>
        <w:t xml:space="preserve"> </w:t>
      </w:r>
      <w:r w:rsidRPr="00631405">
        <w:rPr>
          <w:rStyle w:val="af"/>
          <w:rFonts w:asciiTheme="minorHAnsi" w:hAnsiTheme="minorHAnsi"/>
          <w:bCs w:val="0"/>
          <w:sz w:val="20"/>
          <w:szCs w:val="20"/>
        </w:rPr>
        <w:t>Алгоритм принятия клинического решения.</w:t>
      </w:r>
    </w:p>
    <w:p w:rsidR="00695F13" w:rsidRPr="0044613B" w:rsidRDefault="00695F13" w:rsidP="002423DD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За основу взята схема Штабхольца и Фридмана с авторскими дополнениями за счет данных последних десятилетий.</w:t>
      </w:r>
    </w:p>
    <w:p w:rsidR="00695F13" w:rsidRPr="0044613B" w:rsidRDefault="00695F13" w:rsidP="002423DD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Рассмотрение основных проблематичных групп в каждодневной практике:</w:t>
      </w:r>
    </w:p>
    <w:p w:rsidR="00695F13" w:rsidRDefault="00695F13" w:rsidP="00695F13">
      <w:pPr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Перелечивание на фоне эндопатологии.</w:t>
      </w:r>
    </w:p>
    <w:p w:rsidR="00695F13" w:rsidRDefault="00695F13" w:rsidP="00695F13">
      <w:pPr>
        <w:rPr>
          <w:rStyle w:val="af"/>
          <w:rFonts w:asciiTheme="minorHAnsi" w:hAnsiTheme="minorHAnsi"/>
          <w:b w:val="0"/>
          <w:bCs w:val="0"/>
          <w:sz w:val="20"/>
          <w:szCs w:val="20"/>
        </w:rPr>
      </w:pPr>
      <w:r w:rsidRPr="002573F5">
        <w:rPr>
          <w:rFonts w:asciiTheme="minorHAnsi" w:hAnsiTheme="minorHAnsi"/>
          <w:sz w:val="20"/>
          <w:szCs w:val="20"/>
        </w:rPr>
        <w:t>Перелечивание как предотвращение эндопатологии</w:t>
      </w:r>
      <w:r w:rsidRPr="002573F5">
        <w:rPr>
          <w:rStyle w:val="af"/>
          <w:rFonts w:asciiTheme="minorHAnsi" w:hAnsiTheme="minorHAnsi"/>
          <w:b w:val="0"/>
          <w:bCs w:val="0"/>
          <w:sz w:val="20"/>
          <w:szCs w:val="20"/>
        </w:rPr>
        <w:t>.</w:t>
      </w:r>
    </w:p>
    <w:p w:rsidR="00695F13" w:rsidRPr="00631405" w:rsidRDefault="00695F13" w:rsidP="00695F13">
      <w:pPr>
        <w:rPr>
          <w:rFonts w:asciiTheme="minorHAnsi" w:hAnsiTheme="minorHAnsi"/>
          <w:sz w:val="20"/>
          <w:szCs w:val="20"/>
        </w:rPr>
      </w:pPr>
      <w:r w:rsidRPr="00631405">
        <w:rPr>
          <w:rStyle w:val="af"/>
          <w:rFonts w:asciiTheme="minorHAnsi" w:hAnsiTheme="minorHAnsi"/>
          <w:bCs w:val="0"/>
          <w:sz w:val="20"/>
          <w:szCs w:val="20"/>
        </w:rPr>
        <w:t>6. Технические аспекты перелечивания.</w:t>
      </w:r>
    </w:p>
    <w:p w:rsidR="00695F13" w:rsidRPr="0044613B" w:rsidRDefault="00695F13" w:rsidP="002423DD">
      <w:pPr>
        <w:numPr>
          <w:ilvl w:val="0"/>
          <w:numId w:val="18"/>
        </w:numPr>
        <w:tabs>
          <w:tab w:val="clear" w:pos="720"/>
          <w:tab w:val="num" w:pos="247"/>
        </w:tabs>
        <w:ind w:left="389" w:hanging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Перелечивание через коронку.</w:t>
      </w:r>
    </w:p>
    <w:p w:rsidR="00695F13" w:rsidRPr="0044613B" w:rsidRDefault="00695F13" w:rsidP="002423DD">
      <w:pPr>
        <w:numPr>
          <w:ilvl w:val="0"/>
          <w:numId w:val="18"/>
        </w:numPr>
        <w:tabs>
          <w:tab w:val="clear" w:pos="720"/>
          <w:tab w:val="num" w:pos="247"/>
        </w:tabs>
        <w:ind w:left="389" w:hanging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Снятие коронки / моста (Metaliflt).</w:t>
      </w:r>
    </w:p>
    <w:p w:rsidR="00695F13" w:rsidRPr="0044613B" w:rsidRDefault="00695F13" w:rsidP="002423DD">
      <w:pPr>
        <w:numPr>
          <w:ilvl w:val="0"/>
          <w:numId w:val="18"/>
        </w:numPr>
        <w:tabs>
          <w:tab w:val="clear" w:pos="720"/>
          <w:tab w:val="num" w:pos="247"/>
        </w:tabs>
        <w:ind w:left="247" w:hanging="247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Удаление анкерных штифтов: металлических и стекловолоконных.</w:t>
      </w:r>
    </w:p>
    <w:p w:rsidR="00695F13" w:rsidRPr="0044613B" w:rsidRDefault="00695F13" w:rsidP="002423DD">
      <w:pPr>
        <w:numPr>
          <w:ilvl w:val="0"/>
          <w:numId w:val="18"/>
        </w:numPr>
        <w:tabs>
          <w:tab w:val="clear" w:pos="720"/>
          <w:tab w:val="num" w:pos="247"/>
        </w:tabs>
        <w:ind w:left="247" w:hanging="247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Удаление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литой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вкладки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(Ultrasonic, Gonon extractor, Ruddle extractor, Masseran kit).</w:t>
      </w:r>
    </w:p>
    <w:p w:rsidR="00695F13" w:rsidRPr="0044613B" w:rsidRDefault="00695F13" w:rsidP="002423DD">
      <w:pPr>
        <w:numPr>
          <w:ilvl w:val="0"/>
          <w:numId w:val="18"/>
        </w:numPr>
        <w:tabs>
          <w:tab w:val="clear" w:pos="720"/>
          <w:tab w:val="num" w:pos="247"/>
        </w:tabs>
        <w:ind w:left="389" w:hanging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Клинические техники перелечивания:</w:t>
      </w:r>
    </w:p>
    <w:p w:rsidR="00695F13" w:rsidRPr="0044613B" w:rsidRDefault="00695F13" w:rsidP="002423DD">
      <w:pPr>
        <w:numPr>
          <w:ilvl w:val="1"/>
          <w:numId w:val="18"/>
        </w:numPr>
        <w:tabs>
          <w:tab w:val="num" w:pos="247"/>
        </w:tabs>
        <w:ind w:left="389" w:hanging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Гуттаперчи.</w:t>
      </w:r>
    </w:p>
    <w:p w:rsidR="00695F13" w:rsidRPr="0044613B" w:rsidRDefault="00695F13" w:rsidP="002423DD">
      <w:pPr>
        <w:numPr>
          <w:ilvl w:val="1"/>
          <w:numId w:val="18"/>
        </w:numPr>
        <w:tabs>
          <w:tab w:val="num" w:pos="247"/>
        </w:tabs>
        <w:ind w:left="389" w:hanging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Гуттаперчи на носителе (Termafil, Softcore).</w:t>
      </w:r>
    </w:p>
    <w:p w:rsidR="00695F13" w:rsidRPr="0044613B" w:rsidRDefault="00695F13" w:rsidP="002423DD">
      <w:pPr>
        <w:numPr>
          <w:ilvl w:val="1"/>
          <w:numId w:val="18"/>
        </w:numPr>
        <w:tabs>
          <w:tab w:val="num" w:pos="247"/>
        </w:tabs>
        <w:ind w:left="389" w:hanging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Фосфат цемента. Резорцин формалина.</w:t>
      </w:r>
    </w:p>
    <w:p w:rsidR="00695F13" w:rsidRPr="0044613B" w:rsidRDefault="00695F13" w:rsidP="002423DD">
      <w:pPr>
        <w:numPr>
          <w:ilvl w:val="1"/>
          <w:numId w:val="18"/>
        </w:numPr>
        <w:tabs>
          <w:tab w:val="num" w:pos="247"/>
        </w:tabs>
        <w:ind w:left="389" w:hanging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Серебряных штифтов. Пасты.</w:t>
      </w:r>
    </w:p>
    <w:p w:rsidR="00695F13" w:rsidRPr="0044613B" w:rsidRDefault="00695F13" w:rsidP="002423DD">
      <w:pPr>
        <w:numPr>
          <w:ilvl w:val="0"/>
          <w:numId w:val="18"/>
        </w:numPr>
        <w:tabs>
          <w:tab w:val="clear" w:pos="720"/>
          <w:tab w:val="num" w:pos="247"/>
        </w:tabs>
        <w:ind w:left="247" w:hanging="247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Инструментарий, химические препараты, клинические нюансы и примеры.</w:t>
      </w:r>
    </w:p>
    <w:p w:rsidR="00695F13" w:rsidRPr="004A324D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A324D">
        <w:rPr>
          <w:rStyle w:val="af"/>
          <w:rFonts w:asciiTheme="minorHAnsi" w:hAnsiTheme="minorHAnsi"/>
          <w:bCs w:val="0"/>
          <w:sz w:val="20"/>
          <w:szCs w:val="20"/>
        </w:rPr>
        <w:t>7. Сломанные инструменты.</w:t>
      </w:r>
    </w:p>
    <w:p w:rsidR="00695F13" w:rsidRPr="0044613B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Автор предлагает схему принятия клинического решения на основе следующих факторов:</w:t>
      </w:r>
    </w:p>
    <w:p w:rsidR="00695F13" w:rsidRPr="0044613B" w:rsidRDefault="00695F13" w:rsidP="002423DD">
      <w:pPr>
        <w:numPr>
          <w:ilvl w:val="0"/>
          <w:numId w:val="19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зуб витальный или инфицированный;</w:t>
      </w:r>
    </w:p>
    <w:p w:rsidR="00695F13" w:rsidRPr="0044613B" w:rsidRDefault="00695F13" w:rsidP="002423DD">
      <w:pPr>
        <w:numPr>
          <w:ilvl w:val="0"/>
          <w:numId w:val="19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начальная или конечная стадия очистки канала;</w:t>
      </w:r>
    </w:p>
    <w:p w:rsidR="00695F13" w:rsidRPr="0044613B" w:rsidRDefault="00695F13" w:rsidP="002423DD">
      <w:pPr>
        <w:numPr>
          <w:ilvl w:val="0"/>
          <w:numId w:val="19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инструмент сломан до или после апикального изгиба.</w:t>
      </w:r>
    </w:p>
    <w:p w:rsidR="00695F13" w:rsidRPr="0044613B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 xml:space="preserve">На основании этой схемы клиницист может принять решение: пытаться удалить инструмент, не удалять, пытаться его обойти (анатомические обоснования технических процедур) </w:t>
      </w:r>
    </w:p>
    <w:p w:rsidR="00695F13" w:rsidRPr="0044613B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Подробное описание методик изъятия сломанных инструментов.</w:t>
      </w:r>
    </w:p>
    <w:p w:rsidR="00695F13" w:rsidRPr="004A324D" w:rsidRDefault="00695F13" w:rsidP="00695F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A324D">
        <w:rPr>
          <w:rStyle w:val="af"/>
          <w:rFonts w:asciiTheme="minorHAnsi" w:hAnsiTheme="minorHAnsi"/>
          <w:bCs w:val="0"/>
          <w:sz w:val="20"/>
          <w:szCs w:val="20"/>
        </w:rPr>
        <w:t xml:space="preserve">8. </w:t>
      </w:r>
      <w:r>
        <w:rPr>
          <w:rStyle w:val="af"/>
          <w:rFonts w:asciiTheme="minorHAnsi" w:hAnsiTheme="minorHAnsi"/>
          <w:bCs w:val="0"/>
          <w:sz w:val="20"/>
          <w:szCs w:val="20"/>
        </w:rPr>
        <w:t xml:space="preserve"> </w:t>
      </w:r>
      <w:r w:rsidRPr="004A324D">
        <w:rPr>
          <w:rStyle w:val="af"/>
          <w:rFonts w:asciiTheme="minorHAnsi" w:hAnsiTheme="minorHAnsi"/>
          <w:bCs w:val="0"/>
          <w:sz w:val="20"/>
          <w:szCs w:val="20"/>
        </w:rPr>
        <w:t>Обзор ультразвуковых аппаратов и насадок в эндодонтии.</w:t>
      </w:r>
    </w:p>
    <w:p w:rsidR="00695F13" w:rsidRPr="0044613B" w:rsidRDefault="00695F13" w:rsidP="002423DD">
      <w:pPr>
        <w:numPr>
          <w:ilvl w:val="0"/>
          <w:numId w:val="20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Spartan (MTS): CPR насадки.</w:t>
      </w:r>
    </w:p>
    <w:p w:rsidR="00695F13" w:rsidRPr="0044613B" w:rsidRDefault="00695F13" w:rsidP="002423DD">
      <w:pPr>
        <w:numPr>
          <w:ilvl w:val="0"/>
          <w:numId w:val="20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>EMS / Sybroendo (minipiezon): RT1, RT2, RT3.</w:t>
      </w:r>
    </w:p>
    <w:p w:rsidR="00695F13" w:rsidRPr="0044613B" w:rsidRDefault="00695F13" w:rsidP="002423DD">
      <w:pPr>
        <w:numPr>
          <w:ilvl w:val="0"/>
          <w:numId w:val="20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>Satellec (P5,Newtron): ET20, ET(D)40, ET 25, K10/21/25, S04.</w:t>
      </w:r>
    </w:p>
    <w:p w:rsidR="00695F13" w:rsidRPr="0044613B" w:rsidRDefault="00695F13" w:rsidP="002423DD">
      <w:pPr>
        <w:numPr>
          <w:ilvl w:val="0"/>
          <w:numId w:val="20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Osada (Enac): ST 17, ST 21.</w:t>
      </w:r>
    </w:p>
    <w:p w:rsidR="00695F13" w:rsidRPr="0044613B" w:rsidRDefault="00695F13" w:rsidP="002423DD">
      <w:pPr>
        <w:numPr>
          <w:ilvl w:val="0"/>
          <w:numId w:val="20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NSK (Varios). E7,E6</w:t>
      </w:r>
    </w:p>
    <w:p w:rsidR="00695F13" w:rsidRPr="0044613B" w:rsidRDefault="00695F13" w:rsidP="002423DD">
      <w:pPr>
        <w:numPr>
          <w:ilvl w:val="0"/>
          <w:numId w:val="20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Proultra насадки.</w:t>
      </w:r>
    </w:p>
    <w:p w:rsidR="00695F13" w:rsidRPr="0044613B" w:rsidRDefault="00695F13" w:rsidP="002423DD">
      <w:pPr>
        <w:numPr>
          <w:ilvl w:val="0"/>
          <w:numId w:val="20"/>
        </w:numPr>
        <w:tabs>
          <w:tab w:val="clear" w:pos="720"/>
          <w:tab w:val="num" w:pos="247"/>
        </w:tabs>
        <w:ind w:left="389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B&amp;L насадки</w:t>
      </w:r>
    </w:p>
    <w:p w:rsidR="00695F13" w:rsidRPr="0044613B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lastRenderedPageBreak/>
        <w:t>Принцип действия, применения: техники использования (прямая и непрямая ультрасонация), клинические рекомендации,соответствия диаметров.</w:t>
      </w:r>
    </w:p>
    <w:p w:rsidR="00695F13" w:rsidRPr="00D33F60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D33F60">
        <w:rPr>
          <w:rStyle w:val="af"/>
          <w:rFonts w:asciiTheme="minorHAnsi" w:hAnsiTheme="minorHAnsi"/>
          <w:bCs w:val="0"/>
          <w:sz w:val="20"/>
          <w:szCs w:val="20"/>
        </w:rPr>
        <w:t>9. Перфорации.</w:t>
      </w:r>
    </w:p>
    <w:p w:rsidR="008E614C" w:rsidRPr="0044613B" w:rsidRDefault="00695F13" w:rsidP="00695F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Современная классификация, факторы, влияющие на прогноз, методы лечения, разбор материалов для лечения: IRM, SuperEBA, MTA (ProRoot, MTA-angelous, MM-MTA).</w:t>
      </w:r>
    </w:p>
    <w:p w:rsidR="00695F13" w:rsidRDefault="00695F13" w:rsidP="002423DD">
      <w:pPr>
        <w:numPr>
          <w:ilvl w:val="1"/>
          <w:numId w:val="17"/>
        </w:numPr>
        <w:tabs>
          <w:tab w:val="num" w:pos="284"/>
        </w:tabs>
        <w:ind w:left="426" w:hanging="426"/>
        <w:rPr>
          <w:rStyle w:val="af"/>
          <w:rFonts w:asciiTheme="minorHAnsi" w:hAnsiTheme="minorHAnsi"/>
          <w:b w:val="0"/>
          <w:bCs w:val="0"/>
          <w:sz w:val="20"/>
          <w:szCs w:val="20"/>
        </w:rPr>
        <w:sectPr w:rsidR="00695F13" w:rsidSect="00695F13">
          <w:type w:val="continuous"/>
          <w:pgSz w:w="11906" w:h="16838"/>
          <w:pgMar w:top="284" w:right="424" w:bottom="567" w:left="567" w:header="709" w:footer="709" w:gutter="0"/>
          <w:cols w:num="2" w:space="141"/>
          <w:docGrid w:linePitch="360"/>
        </w:sectPr>
      </w:pPr>
    </w:p>
    <w:p w:rsidR="0044613B" w:rsidRPr="0044613B" w:rsidRDefault="0044613B" w:rsidP="00631405">
      <w:pPr>
        <w:jc w:val="right"/>
        <w:rPr>
          <w:rFonts w:asciiTheme="minorHAnsi" w:hAnsiTheme="minorHAnsi" w:cs="Calibri"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Стоимость 2-х дневного семинара: </w:t>
      </w:r>
      <w:r w:rsidRPr="007A4CD7">
        <w:rPr>
          <w:rFonts w:asciiTheme="minorHAnsi" w:hAnsiTheme="minorHAnsi" w:cs="Calibri"/>
          <w:b/>
        </w:rPr>
        <w:t>25 000</w:t>
      </w:r>
      <w:r w:rsidRPr="0044613B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Pr="0044613B">
        <w:rPr>
          <w:rFonts w:asciiTheme="minorHAnsi" w:hAnsiTheme="minorHAnsi" w:cs="Calibri"/>
          <w:sz w:val="20"/>
          <w:szCs w:val="20"/>
        </w:rPr>
        <w:t>.</w:t>
      </w:r>
    </w:p>
    <w:p w:rsidR="0044613B" w:rsidRPr="0044613B" w:rsidRDefault="0044613B" w:rsidP="0044613B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44613B">
        <w:rPr>
          <w:rFonts w:asciiTheme="minorHAnsi" w:hAnsiTheme="minorHAnsi" w:cs="Calibri"/>
          <w:b/>
          <w:bCs/>
          <w:sz w:val="20"/>
          <w:szCs w:val="20"/>
        </w:rPr>
        <w:t xml:space="preserve">В стоимость входят обед, кофе-паузы, выдается именной сертификат </w:t>
      </w:r>
    </w:p>
    <w:p w:rsidR="0044613B" w:rsidRPr="0044613B" w:rsidRDefault="0044613B" w:rsidP="00040ED1">
      <w:pPr>
        <w:ind w:firstLine="425"/>
        <w:jc w:val="both"/>
        <w:rPr>
          <w:rFonts w:asciiTheme="minorHAnsi" w:hAnsiTheme="minorHAnsi"/>
          <w:b/>
          <w:color w:val="C00000"/>
          <w:sz w:val="16"/>
          <w:szCs w:val="16"/>
        </w:rPr>
      </w:pPr>
      <w:r w:rsidRPr="0044613B">
        <w:rPr>
          <w:rFonts w:asciiTheme="minorHAnsi" w:hAnsiTheme="minorHAnsi"/>
          <w:b/>
          <w:color w:val="C00000"/>
          <w:sz w:val="16"/>
          <w:szCs w:val="16"/>
        </w:rPr>
        <w:t xml:space="preserve">После  получения подтверждения СтАР (ближе к дате мероприятия) о соответствии требованиям ДПО по специальностям "Стоматология терапевтическая" и "Стоматология общей практики" стоматолог получает  по </w:t>
      </w:r>
      <w:r w:rsidRPr="0044613B">
        <w:rPr>
          <w:rFonts w:asciiTheme="minorHAnsi" w:hAnsiTheme="minorHAnsi"/>
          <w:b/>
          <w:color w:val="C00000"/>
          <w:sz w:val="20"/>
          <w:szCs w:val="20"/>
        </w:rPr>
        <w:t>12 баллов/ кредитов</w:t>
      </w:r>
      <w:r w:rsidRPr="0044613B">
        <w:rPr>
          <w:rFonts w:asciiTheme="minorHAnsi" w:hAnsiTheme="minorHAnsi"/>
          <w:b/>
          <w:color w:val="C00000"/>
          <w:sz w:val="16"/>
          <w:szCs w:val="16"/>
        </w:rPr>
        <w:t xml:space="preserve"> для НМО и ДПО.</w:t>
      </w:r>
    </w:p>
    <w:p w:rsidR="0001080D" w:rsidRPr="00695F13" w:rsidRDefault="0001080D" w:rsidP="0001080D">
      <w:pPr>
        <w:tabs>
          <w:tab w:val="left" w:pos="142"/>
        </w:tabs>
        <w:jc w:val="both"/>
        <w:rPr>
          <w:rFonts w:asciiTheme="minorHAnsi" w:hAnsiTheme="minorHAnsi" w:cs="Calibri"/>
          <w:sz w:val="18"/>
          <w:szCs w:val="18"/>
        </w:rPr>
      </w:pPr>
      <w:r w:rsidRPr="00695F13">
        <w:rPr>
          <w:rFonts w:asciiTheme="minorHAnsi" w:eastAsia="SimSun" w:hAnsiTheme="minorHAnsi" w:cs="Calibri"/>
          <w:b/>
          <w:color w:val="0070C0"/>
          <w:sz w:val="18"/>
          <w:szCs w:val="18"/>
        </w:rPr>
        <w:t>Место проведения семинара</w:t>
      </w:r>
      <w:r w:rsidRPr="00695F13">
        <w:rPr>
          <w:rFonts w:asciiTheme="minorHAnsi" w:eastAsia="SimSun" w:hAnsiTheme="minorHAnsi" w:cs="Calibri"/>
          <w:b/>
          <w:sz w:val="18"/>
          <w:szCs w:val="18"/>
        </w:rPr>
        <w:t>:</w:t>
      </w:r>
      <w:r w:rsidRPr="00695F13">
        <w:rPr>
          <w:rFonts w:asciiTheme="minorHAnsi" w:hAnsiTheme="minorHAnsi" w:cs="Calibri"/>
          <w:b/>
          <w:i/>
          <w:sz w:val="18"/>
          <w:szCs w:val="18"/>
        </w:rPr>
        <w:t xml:space="preserve"> </w:t>
      </w:r>
      <w:r w:rsidRPr="00695F13">
        <w:rPr>
          <w:rFonts w:asciiTheme="minorHAnsi" w:hAnsiTheme="minorHAnsi" w:cs="Calibri"/>
          <w:b/>
          <w:sz w:val="18"/>
          <w:szCs w:val="18"/>
        </w:rPr>
        <w:t xml:space="preserve">Бизнес-отель Gorsky City Hotel, г. Новосибирск, ул. Немировича-Данченко, 144а, конференц-зал </w:t>
      </w:r>
      <w:r w:rsidR="008D62ED">
        <w:rPr>
          <w:rFonts w:asciiTheme="minorHAnsi" w:hAnsiTheme="minorHAnsi" w:cs="Calibri"/>
          <w:b/>
          <w:sz w:val="18"/>
          <w:szCs w:val="18"/>
        </w:rPr>
        <w:t>«Горский»</w:t>
      </w:r>
    </w:p>
    <w:p w:rsidR="004B1F75" w:rsidRPr="00695F13" w:rsidRDefault="004B1F75" w:rsidP="004B1F75">
      <w:pPr>
        <w:shd w:val="clear" w:color="auto" w:fill="FFFFFF"/>
        <w:jc w:val="both"/>
        <w:outlineLvl w:val="3"/>
        <w:rPr>
          <w:rFonts w:asciiTheme="minorHAnsi" w:hAnsiTheme="minorHAnsi" w:cs="Calibri"/>
          <w:b/>
          <w:spacing w:val="-4"/>
          <w:kern w:val="2"/>
          <w:sz w:val="18"/>
          <w:szCs w:val="18"/>
        </w:rPr>
      </w:pPr>
      <w:r w:rsidRPr="00695F13">
        <w:rPr>
          <w:rFonts w:asciiTheme="minorHAnsi" w:hAnsiTheme="minorHAnsi" w:cs="Calibri"/>
          <w:b/>
          <w:color w:val="0070C0"/>
          <w:spacing w:val="-4"/>
          <w:kern w:val="2"/>
          <w:sz w:val="18"/>
          <w:szCs w:val="18"/>
        </w:rPr>
        <w:t>Расписание семинара</w:t>
      </w:r>
      <w:r w:rsidRPr="00695F13">
        <w:rPr>
          <w:rFonts w:asciiTheme="minorHAnsi" w:hAnsiTheme="minorHAnsi" w:cs="Calibri"/>
          <w:color w:val="0070C0"/>
          <w:spacing w:val="-4"/>
          <w:kern w:val="2"/>
          <w:sz w:val="18"/>
          <w:szCs w:val="18"/>
        </w:rPr>
        <w:t xml:space="preserve">: </w:t>
      </w:r>
      <w:r w:rsidRPr="00695F13">
        <w:rPr>
          <w:rFonts w:asciiTheme="minorHAnsi" w:hAnsiTheme="minorHAnsi" w:cs="Calibri"/>
          <w:spacing w:val="-4"/>
          <w:kern w:val="2"/>
          <w:sz w:val="18"/>
          <w:szCs w:val="18"/>
        </w:rPr>
        <w:t xml:space="preserve"> с 09-15 регистрация участников / 10-00  – 11-30 семинар / 11-30 – 12-00 – кофе-пауза / </w:t>
      </w:r>
    </w:p>
    <w:p w:rsidR="004B1F75" w:rsidRPr="00695F13" w:rsidRDefault="004B1F75" w:rsidP="004B1F75">
      <w:pPr>
        <w:shd w:val="clear" w:color="auto" w:fill="FFFFFF"/>
        <w:jc w:val="both"/>
        <w:outlineLvl w:val="3"/>
        <w:rPr>
          <w:rFonts w:asciiTheme="minorHAnsi" w:hAnsiTheme="minorHAnsi" w:cs="Calibri"/>
          <w:spacing w:val="-4"/>
          <w:kern w:val="2"/>
          <w:sz w:val="18"/>
          <w:szCs w:val="18"/>
        </w:rPr>
      </w:pPr>
      <w:r w:rsidRPr="00695F13">
        <w:rPr>
          <w:rFonts w:asciiTheme="minorHAnsi" w:hAnsiTheme="minorHAnsi" w:cs="Calibri"/>
          <w:spacing w:val="-4"/>
          <w:kern w:val="2"/>
          <w:sz w:val="18"/>
          <w:szCs w:val="18"/>
        </w:rPr>
        <w:t>12-00 – 14-00 семинар / 14-00  – 15-00 – обед / 15-00 – 17-00 семинар.</w:t>
      </w:r>
    </w:p>
    <w:p w:rsidR="00394265" w:rsidRPr="0044613B" w:rsidRDefault="00394265" w:rsidP="0016616D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</w:t>
      </w:r>
      <w:r w:rsidR="00DA7DB5" w:rsidRPr="0044613B">
        <w:rPr>
          <w:rFonts w:asciiTheme="minorHAnsi" w:eastAsia="SimSun" w:hAnsiTheme="minorHAnsi" w:cs="Calibri"/>
          <w:b/>
          <w:bCs/>
          <w:color w:val="0070C0"/>
        </w:rPr>
        <w:t>ись и дополнительная информация</w:t>
      </w:r>
    </w:p>
    <w:p w:rsidR="00793660" w:rsidRDefault="00712E18" w:rsidP="00FA4AF0">
      <w:pPr>
        <w:tabs>
          <w:tab w:val="left" w:pos="7455"/>
        </w:tabs>
        <w:ind w:right="141"/>
        <w:jc w:val="both"/>
        <w:rPr>
          <w:rFonts w:asciiTheme="minorHAnsi" w:hAnsiTheme="minorHAnsi" w:cs="Calibri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44613B">
        <w:rPr>
          <w:rFonts w:asciiTheme="minorHAnsi" w:hAnsiTheme="minorHAnsi" w:cs="Calibri"/>
          <w:sz w:val="20"/>
          <w:szCs w:val="20"/>
        </w:rPr>
        <w:t>:</w:t>
      </w:r>
      <w:r w:rsidR="0032348A">
        <w:rPr>
          <w:rFonts w:asciiTheme="minorHAnsi" w:hAnsiTheme="minorHAnsi" w:cs="Calibri"/>
          <w:sz w:val="20"/>
          <w:szCs w:val="20"/>
        </w:rPr>
        <w:t xml:space="preserve"> </w:t>
      </w:r>
      <w:r w:rsidR="0032348A" w:rsidRPr="0032348A">
        <w:rPr>
          <w:rFonts w:ascii="Calibri" w:hAnsi="Calibri" w:cs="Calibri"/>
          <w:sz w:val="20"/>
          <w:szCs w:val="20"/>
        </w:rPr>
        <w:t xml:space="preserve">Директор уч/ц  </w:t>
      </w:r>
      <w:r w:rsidRPr="0044613B">
        <w:rPr>
          <w:rFonts w:asciiTheme="minorHAnsi" w:hAnsiTheme="minorHAnsi" w:cs="Calibri"/>
          <w:sz w:val="20"/>
          <w:szCs w:val="20"/>
        </w:rPr>
        <w:t xml:space="preserve"> «ПРОФЕССИОНАЛ»</w:t>
      </w:r>
      <w:r w:rsidR="00793660">
        <w:rPr>
          <w:rFonts w:asciiTheme="minorHAnsi" w:hAnsiTheme="minorHAnsi" w:cs="Calibri"/>
          <w:sz w:val="20"/>
          <w:szCs w:val="20"/>
        </w:rPr>
        <w:t>-</w:t>
      </w:r>
      <w:r w:rsidR="00E805AE" w:rsidRPr="0044613B">
        <w:rPr>
          <w:rFonts w:asciiTheme="minorHAnsi" w:hAnsiTheme="minorHAnsi" w:cs="Calibri"/>
          <w:sz w:val="20"/>
          <w:szCs w:val="20"/>
        </w:rPr>
        <w:t xml:space="preserve"> Светлана Олеговна Хапилина</w:t>
      </w:r>
      <w:r w:rsidR="00793660">
        <w:rPr>
          <w:rFonts w:asciiTheme="minorHAnsi" w:hAnsiTheme="minorHAnsi" w:cs="Calibri"/>
          <w:sz w:val="20"/>
          <w:szCs w:val="20"/>
        </w:rPr>
        <w:t xml:space="preserve">, </w:t>
      </w:r>
      <w:r w:rsidR="00A72080" w:rsidRPr="0044613B">
        <w:rPr>
          <w:rFonts w:asciiTheme="minorHAnsi" w:hAnsiTheme="minorHAnsi" w:cs="Calibri"/>
        </w:rPr>
        <w:t>м</w:t>
      </w:r>
      <w:r w:rsidRPr="0044613B">
        <w:rPr>
          <w:rFonts w:asciiTheme="minorHAnsi" w:hAnsiTheme="minorHAnsi" w:cs="Calibri"/>
        </w:rPr>
        <w:t>об</w:t>
      </w:r>
      <w:r w:rsidR="00A72080" w:rsidRPr="0044613B">
        <w:rPr>
          <w:rFonts w:asciiTheme="minorHAnsi" w:hAnsiTheme="minorHAnsi" w:cs="Calibri"/>
        </w:rPr>
        <w:t>.</w:t>
      </w:r>
      <w:r w:rsidRPr="0044613B">
        <w:rPr>
          <w:rFonts w:asciiTheme="minorHAnsi" w:hAnsiTheme="minorHAnsi" w:cs="Calibri"/>
        </w:rPr>
        <w:t>:</w:t>
      </w:r>
      <w:r w:rsidRPr="0044613B">
        <w:rPr>
          <w:rFonts w:asciiTheme="minorHAnsi" w:hAnsiTheme="minorHAnsi" w:cs="Calibri"/>
          <w:color w:val="548DD4" w:themeColor="text2" w:themeTint="99"/>
        </w:rPr>
        <w:t xml:space="preserve"> </w:t>
      </w:r>
      <w:r w:rsidRPr="0044613B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44613B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="009053AB" w:rsidRPr="0044613B">
        <w:rPr>
          <w:rFonts w:asciiTheme="minorHAnsi" w:hAnsiTheme="minorHAnsi" w:cs="Calibri"/>
        </w:rPr>
        <w:t>,</w:t>
      </w:r>
    </w:p>
    <w:p w:rsidR="00712E18" w:rsidRPr="00F95CDB" w:rsidRDefault="00F52BBA" w:rsidP="00FA4AF0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  <w:lang w:val="en-US"/>
        </w:rPr>
      </w:pPr>
      <w:r w:rsidRPr="00891F97">
        <w:rPr>
          <w:rFonts w:asciiTheme="minorHAnsi" w:hAnsiTheme="minorHAnsi" w:cs="Calibri"/>
        </w:rPr>
        <w:t xml:space="preserve"> </w:t>
      </w:r>
      <w:r w:rsidR="00712E18" w:rsidRPr="0044613B">
        <w:rPr>
          <w:rFonts w:asciiTheme="minorHAnsi" w:hAnsiTheme="minorHAnsi" w:cs="Calibri"/>
        </w:rPr>
        <w:t>е</w:t>
      </w:r>
      <w:r w:rsidR="00712E18" w:rsidRPr="00F95CDB">
        <w:rPr>
          <w:rFonts w:asciiTheme="minorHAnsi" w:hAnsiTheme="minorHAnsi" w:cs="Calibri"/>
          <w:lang w:val="en-US"/>
        </w:rPr>
        <w:t>-</w:t>
      </w:r>
      <w:r w:rsidR="00712E18" w:rsidRPr="0044613B">
        <w:rPr>
          <w:rFonts w:asciiTheme="minorHAnsi" w:hAnsiTheme="minorHAnsi" w:cs="Calibri"/>
          <w:lang w:val="fr-FR"/>
        </w:rPr>
        <w:t>mail</w:t>
      </w:r>
      <w:r w:rsidR="00712E18" w:rsidRPr="00F95CDB">
        <w:rPr>
          <w:rFonts w:asciiTheme="minorHAnsi" w:hAnsiTheme="minorHAnsi" w:cs="Calibri"/>
          <w:b/>
          <w:lang w:val="en-US"/>
        </w:rPr>
        <w:t xml:space="preserve">: </w:t>
      </w:r>
      <w:hyperlink r:id="rId9" w:history="1">
        <w:r w:rsidR="00712E18"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="00712E18"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@</w:t>
        </w:r>
        <w:r w:rsidR="00712E18"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="00712E18"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="00712E18"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F95CDB">
        <w:rPr>
          <w:rFonts w:asciiTheme="minorHAnsi" w:hAnsiTheme="minorHAnsi" w:cs="Calibri"/>
          <w:b/>
          <w:lang w:val="en-US"/>
        </w:rPr>
        <w:t xml:space="preserve">, </w:t>
      </w:r>
      <w:r w:rsidR="000B14BF" w:rsidRPr="0044613B">
        <w:rPr>
          <w:rFonts w:asciiTheme="minorHAnsi" w:hAnsiTheme="minorHAnsi" w:cs="Calibri"/>
        </w:rPr>
        <w:t>сайт</w:t>
      </w:r>
      <w:r w:rsidR="000B14BF" w:rsidRPr="00F95CDB">
        <w:rPr>
          <w:rFonts w:asciiTheme="minorHAnsi" w:hAnsiTheme="minorHAnsi" w:cs="Calibri"/>
          <w:b/>
          <w:lang w:val="en-US"/>
        </w:rPr>
        <w:t>:</w:t>
      </w:r>
      <w:r w:rsidR="000B14BF" w:rsidRPr="00F95CDB">
        <w:rPr>
          <w:rFonts w:asciiTheme="minorHAnsi" w:hAnsiTheme="minorHAnsi" w:cs="Calibri"/>
          <w:b/>
          <w:color w:val="0070C0"/>
          <w:lang w:val="en-US"/>
        </w:rPr>
        <w:t xml:space="preserve"> </w:t>
      </w:r>
      <w:hyperlink r:id="rId10" w:history="1">
        <w:r w:rsidR="000B14BF"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="000B14BF"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="000B14BF"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="000B14BF"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="000B14BF"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="000B14BF" w:rsidRPr="00F95CDB">
        <w:rPr>
          <w:rFonts w:asciiTheme="minorHAnsi" w:hAnsiTheme="minorHAnsi" w:cs="Calibri"/>
          <w:color w:val="0070C0"/>
          <w:lang w:val="en-US"/>
        </w:rPr>
        <w:t xml:space="preserve"> </w:t>
      </w:r>
    </w:p>
    <w:p w:rsidR="006914CC" w:rsidRPr="0044613B" w:rsidRDefault="002A2449" w:rsidP="00FA4AF0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color w:val="auto"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712E18" w:rsidRPr="0044613B" w:rsidRDefault="00712E18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18"/>
          <w:szCs w:val="18"/>
          <w:u w:val="none"/>
        </w:rPr>
      </w:pPr>
      <w:r w:rsidRPr="0044613B">
        <w:rPr>
          <w:rStyle w:val="ae"/>
          <w:rFonts w:asciiTheme="minorHAnsi" w:hAnsiTheme="minorHAnsi" w:cs="Calibri"/>
          <w:b/>
          <w:color w:val="auto"/>
          <w:sz w:val="18"/>
          <w:szCs w:val="18"/>
          <w:u w:val="none"/>
        </w:rPr>
        <w:t>ФОРМЫ ОПЛАТЫ:</w:t>
      </w:r>
    </w:p>
    <w:p w:rsidR="00712E18" w:rsidRPr="00631710" w:rsidRDefault="00712E18" w:rsidP="00631405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</w:t>
      </w:r>
      <w:r w:rsidR="00026B0E" w:rsidRPr="0044613B">
        <w:rPr>
          <w:rFonts w:asciiTheme="minorHAnsi" w:hAnsiTheme="minorHAnsi" w:cs="Calibri"/>
          <w:i/>
          <w:sz w:val="18"/>
          <w:szCs w:val="18"/>
        </w:rPr>
        <w:t>у</w:t>
      </w:r>
      <w:r w:rsidRPr="0044613B">
        <w:rPr>
          <w:rFonts w:asciiTheme="minorHAnsi" w:hAnsiTheme="minorHAnsi" w:cs="Calibri"/>
          <w:i/>
          <w:sz w:val="18"/>
          <w:szCs w:val="18"/>
        </w:rPr>
        <w:t>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,  реквизиты для выставления счетов отправлять на эл. </w:t>
      </w:r>
      <w:r w:rsidR="00026B0E" w:rsidRPr="0044613B">
        <w:rPr>
          <w:rFonts w:asciiTheme="minorHAnsi" w:hAnsiTheme="minorHAnsi" w:cs="Calibri"/>
          <w:i/>
          <w:sz w:val="18"/>
          <w:szCs w:val="18"/>
        </w:rPr>
        <w:t>а</w:t>
      </w:r>
      <w:r w:rsidRPr="0044613B">
        <w:rPr>
          <w:rFonts w:asciiTheme="minorHAnsi" w:hAnsiTheme="minorHAnsi" w:cs="Calibri"/>
          <w:i/>
          <w:sz w:val="18"/>
          <w:szCs w:val="18"/>
        </w:rPr>
        <w:t>дрес</w:t>
      </w:r>
      <w:r w:rsidR="00026B0E" w:rsidRPr="0044613B">
        <w:rPr>
          <w:rFonts w:asciiTheme="minorHAnsi" w:hAnsiTheme="minorHAnsi" w:cs="Calibri"/>
          <w:i/>
          <w:sz w:val="18"/>
          <w:szCs w:val="18"/>
        </w:rPr>
        <w:t>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1" w:history="1"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ru</w:t>
        </w:r>
      </w:hyperlink>
      <w:r w:rsidR="00D45005"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2423DD" w:rsidRDefault="00712E18" w:rsidP="00891F97">
      <w:pPr>
        <w:tabs>
          <w:tab w:val="left" w:pos="7455"/>
        </w:tabs>
        <w:ind w:right="141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 в день проведения мероприятия при регистрации участников семинара</w:t>
      </w:r>
      <w:r w:rsidR="00631710">
        <w:rPr>
          <w:rFonts w:asciiTheme="minorHAnsi" w:hAnsiTheme="minorHAnsi" w:cs="Calibri"/>
          <w:i/>
          <w:sz w:val="18"/>
          <w:szCs w:val="18"/>
        </w:rPr>
        <w:t>,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с предварительной записью накануне.</w:t>
      </w:r>
    </w:p>
    <w:p w:rsidR="002423DD" w:rsidRDefault="002423DD" w:rsidP="002423DD">
      <w:pPr>
        <w:jc w:val="right"/>
        <w:rPr>
          <w:rFonts w:asciiTheme="minorHAnsi" w:eastAsia="SimSun" w:hAnsiTheme="minorHAnsi" w:cs="Calibri"/>
          <w:b/>
          <w:bCs/>
          <w:color w:val="0070C0"/>
        </w:rPr>
      </w:pPr>
    </w:p>
    <w:p w:rsidR="002423DD" w:rsidRPr="0044613B" w:rsidRDefault="002423DD" w:rsidP="002423DD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Запись и дополнительная информация</w:t>
      </w:r>
      <w:r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2423DD" w:rsidRPr="003967AF" w:rsidRDefault="002423DD" w:rsidP="002423DD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3967AF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3967AF">
        <w:rPr>
          <w:rFonts w:asciiTheme="minorHAnsi" w:hAnsiTheme="minorHAnsi" w:cs="Calibri"/>
          <w:sz w:val="20"/>
          <w:szCs w:val="20"/>
        </w:rPr>
        <w:t>: ООО «ПРОФЕССИОНАЛ» , Директор Светлана Олеговна Хапилина моб.:</w:t>
      </w:r>
      <w:r w:rsidRPr="003967AF">
        <w:rPr>
          <w:rFonts w:asciiTheme="minorHAnsi" w:hAnsiTheme="minorHAnsi" w:cs="Calibri"/>
          <w:color w:val="548DD4" w:themeColor="text2" w:themeTint="99"/>
          <w:sz w:val="20"/>
          <w:szCs w:val="20"/>
        </w:rPr>
        <w:t xml:space="preserve"> </w:t>
      </w:r>
      <w:r w:rsidRPr="003967AF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3967AF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Pr="003967AF">
        <w:rPr>
          <w:rFonts w:asciiTheme="minorHAnsi" w:hAnsiTheme="minorHAnsi" w:cs="Calibri"/>
        </w:rPr>
        <w:t>,</w:t>
      </w:r>
      <w:r w:rsidRPr="003967AF">
        <w:rPr>
          <w:rFonts w:asciiTheme="minorHAnsi" w:hAnsiTheme="minorHAnsi" w:cs="Calibri"/>
          <w:sz w:val="20"/>
          <w:szCs w:val="20"/>
        </w:rPr>
        <w:t xml:space="preserve"> </w:t>
      </w:r>
    </w:p>
    <w:p w:rsidR="002423DD" w:rsidRPr="003967AF" w:rsidRDefault="002423DD" w:rsidP="002423DD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</w:rPr>
      </w:pPr>
      <w:r w:rsidRPr="003967AF">
        <w:rPr>
          <w:rFonts w:asciiTheme="minorHAnsi" w:hAnsiTheme="minorHAnsi" w:cs="Calibri"/>
        </w:rPr>
        <w:t>е-</w:t>
      </w:r>
      <w:r w:rsidRPr="003967AF">
        <w:rPr>
          <w:rFonts w:asciiTheme="minorHAnsi" w:hAnsiTheme="minorHAnsi" w:cs="Calibri"/>
          <w:lang w:val="fr-FR"/>
        </w:rPr>
        <w:t>mail</w:t>
      </w:r>
      <w:r w:rsidRPr="003967AF">
        <w:rPr>
          <w:rFonts w:asciiTheme="minorHAnsi" w:hAnsiTheme="minorHAnsi" w:cs="Calibri"/>
          <w:b/>
        </w:rPr>
        <w:t xml:space="preserve">: </w:t>
      </w:r>
      <w:hyperlink r:id="rId12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3967AF">
        <w:rPr>
          <w:rFonts w:asciiTheme="minorHAnsi" w:hAnsiTheme="minorHAnsi" w:cs="Calibri"/>
          <w:b/>
        </w:rPr>
        <w:t xml:space="preserve">, </w:t>
      </w:r>
      <w:r w:rsidRPr="003967AF">
        <w:rPr>
          <w:rFonts w:asciiTheme="minorHAnsi" w:hAnsiTheme="minorHAnsi" w:cs="Calibri"/>
        </w:rPr>
        <w:t>сайт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 w:cs="Calibri"/>
          <w:b/>
          <w:color w:val="0070C0"/>
        </w:rPr>
        <w:t xml:space="preserve"> </w:t>
      </w:r>
      <w:hyperlink r:id="rId13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3967AF">
        <w:rPr>
          <w:rFonts w:asciiTheme="minorHAnsi" w:hAnsiTheme="minorHAnsi"/>
        </w:rPr>
        <w:t>,</w:t>
      </w:r>
      <w:r w:rsidRPr="003967AF">
        <w:rPr>
          <w:rFonts w:asciiTheme="minorHAnsi" w:hAnsiTheme="minorHAnsi" w:cs="Calibri"/>
          <w:color w:val="0070C0"/>
        </w:rPr>
        <w:t xml:space="preserve"> </w:t>
      </w:r>
      <w:r w:rsidRPr="003967AF">
        <w:rPr>
          <w:rFonts w:asciiTheme="minorHAnsi" w:hAnsiTheme="minorHAnsi" w:cs="Calibri"/>
        </w:rPr>
        <w:t>мы в контакте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/>
        </w:rPr>
        <w:t xml:space="preserve"> </w:t>
      </w:r>
      <w:r w:rsidRPr="003967AF">
        <w:rPr>
          <w:rFonts w:asciiTheme="minorHAnsi" w:hAnsiTheme="minorHAnsi" w:cs="Calibri"/>
          <w:b/>
          <w:color w:val="0070C0"/>
        </w:rPr>
        <w:t>vk.com/public92896615</w:t>
      </w:r>
    </w:p>
    <w:p w:rsidR="002423DD" w:rsidRPr="0044613B" w:rsidRDefault="002423DD" w:rsidP="002423DD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2423DD" w:rsidRDefault="002423DD" w:rsidP="002423DD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</w:p>
    <w:p w:rsidR="002423DD" w:rsidRPr="0044613B" w:rsidRDefault="002423DD" w:rsidP="002423DD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  <w:r w:rsidRPr="0044613B">
        <w:rPr>
          <w:rStyle w:val="ae"/>
          <w:rFonts w:asciiTheme="minorHAnsi" w:hAnsiTheme="minorHAnsi" w:cs="Calibri"/>
          <w:b/>
          <w:sz w:val="18"/>
          <w:szCs w:val="18"/>
        </w:rPr>
        <w:t>ФОРМЫ ОПЛАТЫ:</w:t>
      </w:r>
    </w:p>
    <w:p w:rsidR="002423DD" w:rsidRPr="00087320" w:rsidRDefault="002423DD" w:rsidP="002423DD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расчету: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>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просьба реквизиты для выставления счетов отправлять на эл. адрес: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4" w:history="1"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ru</w:t>
        </w:r>
      </w:hyperlink>
      <w:r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2423DD" w:rsidRPr="0044613B" w:rsidRDefault="002423DD" w:rsidP="002423DD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расчет:в день проведения мероприятия при регистрации участников семинара,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только с п</w:t>
      </w:r>
      <w:r>
        <w:rPr>
          <w:rFonts w:asciiTheme="minorHAnsi" w:hAnsiTheme="minorHAnsi" w:cs="Calibri"/>
          <w:i/>
          <w:sz w:val="18"/>
          <w:szCs w:val="18"/>
        </w:rPr>
        <w:t>редварительной записью.</w:t>
      </w:r>
    </w:p>
    <w:p w:rsidR="00D61D95" w:rsidRPr="00D86DC6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DC6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дни проведения </w:t>
      </w:r>
      <w:r w:rsidR="00631710" w:rsidRPr="00D86DC6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семинаров </w:t>
      </w:r>
      <w:r w:rsidRPr="00D86DC6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будет осуществляться продажа литературы по стоматологии.</w:t>
      </w:r>
    </w:p>
    <w:p w:rsidR="002423DD" w:rsidRPr="00D86DC6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DC6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Большой выбор новинок!</w:t>
      </w:r>
    </w:p>
    <w:p w:rsidR="002423DD" w:rsidRPr="0044613B" w:rsidRDefault="002423DD" w:rsidP="002423DD">
      <w:pPr>
        <w:pStyle w:val="a3"/>
        <w:spacing w:before="0" w:beforeAutospacing="0" w:after="0" w:afterAutospacing="0"/>
        <w:ind w:right="141" w:firstLine="567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Бизнес-центр отель Gorsky City Hotel</w:t>
      </w:r>
      <w:r w:rsidRPr="0044613B">
        <w:rPr>
          <w:rFonts w:asciiTheme="minorHAnsi" w:hAnsiTheme="minorHAnsi" w:cs="Calibri"/>
          <w:sz w:val="16"/>
          <w:szCs w:val="16"/>
        </w:rPr>
        <w:t xml:space="preserve"> - </w:t>
      </w:r>
      <w:hyperlink r:id="rId15" w:history="1">
        <w:r w:rsidRPr="0044613B">
          <w:rPr>
            <w:rStyle w:val="ae"/>
            <w:rFonts w:asciiTheme="minorHAnsi" w:hAnsiTheme="minorHAnsi" w:cs="Calibri"/>
            <w:sz w:val="16"/>
            <w:szCs w:val="16"/>
            <w:lang w:val="en-US"/>
          </w:rPr>
          <w:t>www</w:t>
        </w:r>
        <w:r w:rsidRPr="0044613B">
          <w:rPr>
            <w:rStyle w:val="ae"/>
            <w:rFonts w:asciiTheme="minorHAnsi" w:hAnsiTheme="minorHAnsi" w:cs="Calibri"/>
            <w:sz w:val="16"/>
            <w:szCs w:val="16"/>
          </w:rPr>
          <w:t>.gorskiycityhotel.ru</w:t>
        </w:r>
      </w:hyperlink>
      <w:r w:rsidRPr="0044613B">
        <w:rPr>
          <w:rFonts w:asciiTheme="minorHAnsi" w:hAnsiTheme="minorHAnsi" w:cs="Calibri"/>
          <w:sz w:val="16"/>
          <w:szCs w:val="16"/>
        </w:rPr>
        <w:t xml:space="preserve">  –  это НОВЫЙ КОМФОРТАБЕЛЬНЫЙ ОТЕЛЬ, БОЛЬШОЙ КОМФОРТНЫЙ КОНФЕРЕНЦ-ЗАЛ, </w:t>
      </w:r>
      <w:r w:rsidRPr="0013761F">
        <w:rPr>
          <w:rFonts w:asciiTheme="minorHAnsi" w:hAnsiTheme="minorHAnsi" w:cs="Calibri"/>
          <w:b/>
          <w:color w:val="FF0000"/>
          <w:sz w:val="16"/>
          <w:szCs w:val="16"/>
          <w:u w:val="single"/>
        </w:rPr>
        <w:t>СКИДКА НА ПРОЖИВАНИЕ УЧАСТНИКАМ 30 процентов</w:t>
      </w:r>
      <w:r w:rsidRPr="0044613B">
        <w:rPr>
          <w:rFonts w:asciiTheme="minorHAnsi" w:hAnsiTheme="minorHAnsi" w:cs="Calibri"/>
          <w:sz w:val="16"/>
          <w:szCs w:val="16"/>
        </w:rPr>
        <w:t>, отдел бронирования номеров в отеле: +7 (383) 230 55 56, +7 (383) 230 55 55, book@gorskiycityhotel.ru</w:t>
      </w:r>
    </w:p>
    <w:p w:rsidR="002423DD" w:rsidRPr="0044613B" w:rsidRDefault="002423DD" w:rsidP="002423DD">
      <w:pPr>
        <w:pStyle w:val="a3"/>
        <w:spacing w:before="0" w:beforeAutospacing="0" w:after="0" w:afterAutospacing="0"/>
        <w:ind w:right="141"/>
        <w:jc w:val="both"/>
        <w:rPr>
          <w:rFonts w:asciiTheme="minorHAnsi" w:hAnsiTheme="minorHAnsi" w:cs="Calibri"/>
          <w:b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Как добраться до отеля:</w:t>
      </w:r>
    </w:p>
    <w:p w:rsidR="002423DD" w:rsidRPr="0044613B" w:rsidRDefault="002423DD" w:rsidP="002423D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От аэропорта «</w:t>
      </w:r>
      <w:r w:rsidRPr="0044613B">
        <w:rPr>
          <w:rFonts w:asciiTheme="minorHAnsi" w:hAnsiTheme="minorHAnsi" w:cs="Calibri"/>
          <w:sz w:val="16"/>
          <w:szCs w:val="16"/>
        </w:rPr>
        <w:t xml:space="preserve">Толмачево» - городской автобус № 112 до ост. Пл. Карла Маркса, далее - на метро до станции «Студенческая». Отель в 5 минутах ходьбы; </w:t>
      </w:r>
      <w:r w:rsidRPr="0044613B">
        <w:rPr>
          <w:rFonts w:asciiTheme="minorHAnsi" w:hAnsiTheme="minorHAnsi" w:cs="Calibri"/>
          <w:b/>
          <w:sz w:val="16"/>
          <w:szCs w:val="16"/>
        </w:rPr>
        <w:t>от автовокзала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маршрутное такси №4, № 1212 до ост. Горская; </w:t>
      </w:r>
      <w:r w:rsidRPr="0044613B">
        <w:rPr>
          <w:rFonts w:asciiTheme="minorHAnsi" w:hAnsiTheme="minorHAnsi" w:cs="Calibri"/>
          <w:b/>
          <w:sz w:val="16"/>
          <w:szCs w:val="16"/>
        </w:rPr>
        <w:t>от ж/д 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на метро до станции «Студенческая» или на маршрутном такси №4, №1212 до ост. Горская. </w:t>
      </w:r>
    </w:p>
    <w:p w:rsidR="002423DD" w:rsidRPr="0044613B" w:rsidRDefault="002423DD" w:rsidP="002423D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sz w:val="16"/>
          <w:szCs w:val="16"/>
        </w:rPr>
        <w:t>Для участников конференции парковка при отеле на все время проведения семинаров - БЕСПЛАТНО.</w:t>
      </w:r>
    </w:p>
    <w:p w:rsidR="002423DD" w:rsidRPr="00F44D3D" w:rsidRDefault="002423DD" w:rsidP="002423DD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i/>
          <w:color w:val="FF0000"/>
          <w:sz w:val="20"/>
          <w:szCs w:val="20"/>
        </w:rPr>
      </w:pPr>
      <w:r w:rsidRPr="00F44D3D">
        <w:rPr>
          <w:rFonts w:asciiTheme="minorHAnsi" w:hAnsiTheme="minorHAnsi" w:cs="Calibri"/>
          <w:b/>
          <w:i/>
          <w:color w:val="FF0000"/>
          <w:sz w:val="20"/>
          <w:szCs w:val="20"/>
        </w:rPr>
        <w:t>К сведению участникам семинара и мастер-класса:</w:t>
      </w:r>
    </w:p>
    <w:p w:rsidR="002423DD" w:rsidRPr="0044613B" w:rsidRDefault="002423DD" w:rsidP="002423DD">
      <w:pPr>
        <w:tabs>
          <w:tab w:val="left" w:pos="7455"/>
        </w:tabs>
        <w:ind w:left="142" w:right="283" w:firstLine="425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>ров (УМ) в СтАР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1 этап. До подачи заявки и при подписании договора с НИИАМС или СтАР: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2423DD" w:rsidRPr="0044613B" w:rsidRDefault="002423DD" w:rsidP="002423DD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2423DD" w:rsidRPr="0044613B" w:rsidRDefault="002423DD" w:rsidP="002423DD">
      <w:pPr>
        <w:tabs>
          <w:tab w:val="left" w:pos="0"/>
        </w:tabs>
        <w:ind w:right="283" w:firstLine="142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>а программу наносятся логотип СтАР (с надписью: «При поддержке СтАР»)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 xml:space="preserve">и НИИАМС.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СтАР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2423DD" w:rsidRPr="00631710" w:rsidRDefault="002423DD" w:rsidP="00631710">
      <w:pPr>
        <w:ind w:left="142" w:right="283" w:firstLine="425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 и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6 кредитов</w:t>
      </w:r>
      <w:r w:rsidRPr="0044613B">
        <w:rPr>
          <w:rFonts w:asciiTheme="minorHAnsi" w:hAnsiTheme="minorHAnsi"/>
          <w:sz w:val="18"/>
          <w:szCs w:val="18"/>
        </w:rPr>
        <w:t xml:space="preserve"> (по мастер-классу) </w:t>
      </w:r>
      <w:bookmarkStart w:id="2" w:name="OLE_LINK10"/>
      <w:bookmarkStart w:id="3" w:name="OLE_LINK11"/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2"/>
      <w:bookmarkEnd w:id="3"/>
    </w:p>
    <w:sectPr w:rsidR="002423DD" w:rsidRPr="00631710" w:rsidSect="00622614">
      <w:type w:val="continuous"/>
      <w:pgSz w:w="11906" w:h="16838"/>
      <w:pgMar w:top="284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7E" w:rsidRDefault="0057537E" w:rsidP="00E56702">
      <w:r>
        <w:separator/>
      </w:r>
    </w:p>
  </w:endnote>
  <w:endnote w:type="continuationSeparator" w:id="0">
    <w:p w:rsidR="0057537E" w:rsidRDefault="0057537E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7E" w:rsidRDefault="0057537E" w:rsidP="00E56702">
      <w:r>
        <w:separator/>
      </w:r>
    </w:p>
  </w:footnote>
  <w:footnote w:type="continuationSeparator" w:id="0">
    <w:p w:rsidR="0057537E" w:rsidRDefault="0057537E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8"/>
  </w:num>
  <w:num w:numId="13">
    <w:abstractNumId w:val="9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22"/>
  </w:num>
  <w:num w:numId="19">
    <w:abstractNumId w:val="24"/>
  </w:num>
  <w:num w:numId="20">
    <w:abstractNumId w:val="11"/>
  </w:num>
  <w:num w:numId="21">
    <w:abstractNumId w:val="1"/>
  </w:num>
  <w:num w:numId="22">
    <w:abstractNumId w:val="13"/>
  </w:num>
  <w:num w:numId="23">
    <w:abstractNumId w:val="16"/>
  </w:num>
  <w:num w:numId="24">
    <w:abstractNumId w:val="20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506F"/>
    <w:rsid w:val="00085208"/>
    <w:rsid w:val="00087220"/>
    <w:rsid w:val="00087320"/>
    <w:rsid w:val="000914FC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2859"/>
    <w:rsid w:val="000D3B2B"/>
    <w:rsid w:val="000D5610"/>
    <w:rsid w:val="000D7747"/>
    <w:rsid w:val="000E0001"/>
    <w:rsid w:val="000E4A69"/>
    <w:rsid w:val="000E5593"/>
    <w:rsid w:val="000E6A03"/>
    <w:rsid w:val="000F0F3A"/>
    <w:rsid w:val="000F12AB"/>
    <w:rsid w:val="000F26B4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C7A"/>
    <w:rsid w:val="00122D8F"/>
    <w:rsid w:val="00131B85"/>
    <w:rsid w:val="00131BAB"/>
    <w:rsid w:val="00131F5F"/>
    <w:rsid w:val="00134DE4"/>
    <w:rsid w:val="0013761F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4BB3"/>
    <w:rsid w:val="0018761B"/>
    <w:rsid w:val="0019366C"/>
    <w:rsid w:val="0019578F"/>
    <w:rsid w:val="00196712"/>
    <w:rsid w:val="001A09F2"/>
    <w:rsid w:val="001A5D87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0B83"/>
    <w:rsid w:val="00202F30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23DD"/>
    <w:rsid w:val="002447C0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0356"/>
    <w:rsid w:val="0028185D"/>
    <w:rsid w:val="00281A01"/>
    <w:rsid w:val="0028253D"/>
    <w:rsid w:val="00286C4B"/>
    <w:rsid w:val="00286ECC"/>
    <w:rsid w:val="0029284B"/>
    <w:rsid w:val="00293619"/>
    <w:rsid w:val="00293D9F"/>
    <w:rsid w:val="00295184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6233"/>
    <w:rsid w:val="002F16AB"/>
    <w:rsid w:val="00321881"/>
    <w:rsid w:val="0032348A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967AF"/>
    <w:rsid w:val="00396E16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4D43"/>
    <w:rsid w:val="00401283"/>
    <w:rsid w:val="004052A4"/>
    <w:rsid w:val="00405574"/>
    <w:rsid w:val="0040623B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3790F"/>
    <w:rsid w:val="00440FFA"/>
    <w:rsid w:val="004445B2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537E"/>
    <w:rsid w:val="005766DA"/>
    <w:rsid w:val="005802C7"/>
    <w:rsid w:val="00582630"/>
    <w:rsid w:val="00584ADB"/>
    <w:rsid w:val="00590134"/>
    <w:rsid w:val="00590452"/>
    <w:rsid w:val="00590BDC"/>
    <w:rsid w:val="00595029"/>
    <w:rsid w:val="00595168"/>
    <w:rsid w:val="0059598B"/>
    <w:rsid w:val="00596B3D"/>
    <w:rsid w:val="005A1746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1710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77953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7BEE"/>
    <w:rsid w:val="006E1A39"/>
    <w:rsid w:val="006E2AF7"/>
    <w:rsid w:val="006E6C59"/>
    <w:rsid w:val="006F22B2"/>
    <w:rsid w:val="006F3B8A"/>
    <w:rsid w:val="006F5BFA"/>
    <w:rsid w:val="00700E63"/>
    <w:rsid w:val="00712AF1"/>
    <w:rsid w:val="00712E18"/>
    <w:rsid w:val="00716FD4"/>
    <w:rsid w:val="00720E8A"/>
    <w:rsid w:val="007221D4"/>
    <w:rsid w:val="00733A46"/>
    <w:rsid w:val="00743315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3618"/>
    <w:rsid w:val="00784035"/>
    <w:rsid w:val="00793660"/>
    <w:rsid w:val="007A0649"/>
    <w:rsid w:val="007A1820"/>
    <w:rsid w:val="007A1886"/>
    <w:rsid w:val="007A2344"/>
    <w:rsid w:val="007A2DFD"/>
    <w:rsid w:val="007A4A80"/>
    <w:rsid w:val="007A4CD7"/>
    <w:rsid w:val="007A4F51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4402"/>
    <w:rsid w:val="00824990"/>
    <w:rsid w:val="0082712D"/>
    <w:rsid w:val="00833759"/>
    <w:rsid w:val="00835E12"/>
    <w:rsid w:val="00843095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1F97"/>
    <w:rsid w:val="0089434C"/>
    <w:rsid w:val="0089624B"/>
    <w:rsid w:val="00896278"/>
    <w:rsid w:val="008A024D"/>
    <w:rsid w:val="008B62D1"/>
    <w:rsid w:val="008C18BD"/>
    <w:rsid w:val="008C3D3A"/>
    <w:rsid w:val="008C43CE"/>
    <w:rsid w:val="008D0947"/>
    <w:rsid w:val="008D409D"/>
    <w:rsid w:val="008D62E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3376"/>
    <w:rsid w:val="0097443A"/>
    <w:rsid w:val="00983568"/>
    <w:rsid w:val="00984E02"/>
    <w:rsid w:val="009857B4"/>
    <w:rsid w:val="009875E9"/>
    <w:rsid w:val="00994773"/>
    <w:rsid w:val="00996532"/>
    <w:rsid w:val="00996569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1E1A"/>
    <w:rsid w:val="009D45D5"/>
    <w:rsid w:val="009E0EE9"/>
    <w:rsid w:val="009E2085"/>
    <w:rsid w:val="009F1F22"/>
    <w:rsid w:val="009F3B8D"/>
    <w:rsid w:val="009F3BF7"/>
    <w:rsid w:val="009F76B9"/>
    <w:rsid w:val="00A001E2"/>
    <w:rsid w:val="00A1082B"/>
    <w:rsid w:val="00A15D88"/>
    <w:rsid w:val="00A20BAC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477C3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74E5"/>
    <w:rsid w:val="00B81D34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F08E7"/>
    <w:rsid w:val="00BF2A0A"/>
    <w:rsid w:val="00BF4F16"/>
    <w:rsid w:val="00C02F67"/>
    <w:rsid w:val="00C0366E"/>
    <w:rsid w:val="00C050D1"/>
    <w:rsid w:val="00C061AE"/>
    <w:rsid w:val="00C07F04"/>
    <w:rsid w:val="00C10F7A"/>
    <w:rsid w:val="00C141CF"/>
    <w:rsid w:val="00C14AC0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74793"/>
    <w:rsid w:val="00C749EA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A45"/>
    <w:rsid w:val="00D33F60"/>
    <w:rsid w:val="00D35354"/>
    <w:rsid w:val="00D45005"/>
    <w:rsid w:val="00D45D35"/>
    <w:rsid w:val="00D56E57"/>
    <w:rsid w:val="00D579F2"/>
    <w:rsid w:val="00D61D95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6DBC"/>
    <w:rsid w:val="00D86DC6"/>
    <w:rsid w:val="00D872E9"/>
    <w:rsid w:val="00D904F5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70AD"/>
    <w:rsid w:val="00E27A52"/>
    <w:rsid w:val="00E324F3"/>
    <w:rsid w:val="00E502D9"/>
    <w:rsid w:val="00E56702"/>
    <w:rsid w:val="00E60E13"/>
    <w:rsid w:val="00E659CC"/>
    <w:rsid w:val="00E65B4D"/>
    <w:rsid w:val="00E65F0B"/>
    <w:rsid w:val="00E77B80"/>
    <w:rsid w:val="00E805AE"/>
    <w:rsid w:val="00E850F7"/>
    <w:rsid w:val="00E85392"/>
    <w:rsid w:val="00E9132A"/>
    <w:rsid w:val="00EA0322"/>
    <w:rsid w:val="00EA0DC8"/>
    <w:rsid w:val="00EA1B61"/>
    <w:rsid w:val="00EA1FAE"/>
    <w:rsid w:val="00EA70CB"/>
    <w:rsid w:val="00EB0445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59D6"/>
    <w:rsid w:val="00F14A5E"/>
    <w:rsid w:val="00F20DA5"/>
    <w:rsid w:val="00F21004"/>
    <w:rsid w:val="00F2549A"/>
    <w:rsid w:val="00F26565"/>
    <w:rsid w:val="00F30BCF"/>
    <w:rsid w:val="00F368F3"/>
    <w:rsid w:val="00F36E4F"/>
    <w:rsid w:val="00F37A25"/>
    <w:rsid w:val="00F4217B"/>
    <w:rsid w:val="00F423DF"/>
    <w:rsid w:val="00F44D3D"/>
    <w:rsid w:val="00F508B2"/>
    <w:rsid w:val="00F52A22"/>
    <w:rsid w:val="00F52BBA"/>
    <w:rsid w:val="00F601A9"/>
    <w:rsid w:val="00F61284"/>
    <w:rsid w:val="00F638F2"/>
    <w:rsid w:val="00F65EC3"/>
    <w:rsid w:val="00F66E23"/>
    <w:rsid w:val="00F67582"/>
    <w:rsid w:val="00F705EE"/>
    <w:rsid w:val="00F70C4C"/>
    <w:rsid w:val="00F70CDA"/>
    <w:rsid w:val="00F76DDC"/>
    <w:rsid w:val="00F77EDA"/>
    <w:rsid w:val="00F806F5"/>
    <w:rsid w:val="00F83225"/>
    <w:rsid w:val="00F834A6"/>
    <w:rsid w:val="00F91E97"/>
    <w:rsid w:val="00F95CDB"/>
    <w:rsid w:val="00F969E0"/>
    <w:rsid w:val="00FA4793"/>
    <w:rsid w:val="00FA498E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5BF"/>
    <w:rsid w:val="00FD2666"/>
    <w:rsid w:val="00FD57E7"/>
    <w:rsid w:val="00FD62BC"/>
    <w:rsid w:val="00FD69BE"/>
    <w:rsid w:val="00FE4628"/>
    <w:rsid w:val="00FE6CC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7A6124-9EBC-428D-A5B1-D604165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338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fistom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s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skiycityhotel.ru" TargetMode="External"/><Relationship Id="rId10" Type="http://schemas.openxmlformats.org/officeDocument/2006/relationships/hyperlink" Target="http://www.profistom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o@mail.ru" TargetMode="External"/><Relationship Id="rId14" Type="http://schemas.openxmlformats.org/officeDocument/2006/relationships/hyperlink" Target="mailto:x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5666-20A1-4A05-801E-26F174B3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Денис Виноградов</cp:lastModifiedBy>
  <cp:revision>2</cp:revision>
  <cp:lastPrinted>2016-09-13T09:08:00Z</cp:lastPrinted>
  <dcterms:created xsi:type="dcterms:W3CDTF">2016-11-04T20:35:00Z</dcterms:created>
  <dcterms:modified xsi:type="dcterms:W3CDTF">2016-11-04T20:35:00Z</dcterms:modified>
</cp:coreProperties>
</file>